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0D8B2" w14:textId="77777777" w:rsidR="00B473BD" w:rsidRPr="006969E3" w:rsidRDefault="008B0D43" w:rsidP="00B473BD">
      <w:pPr>
        <w:spacing w:line="276" w:lineRule="auto"/>
        <w:rPr>
          <w:rFonts w:cs="Times New Roman"/>
          <w:lang w:val="ru-RU"/>
        </w:rPr>
      </w:pPr>
      <w:r w:rsidRPr="006969E3">
        <w:rPr>
          <w:rFonts w:cs="Times New Roman"/>
          <w:lang w:val="ru-RU"/>
        </w:rPr>
        <w:t>ОКРУЖНИ СУД СЈЕДИЊЕНИХ ДРЖАВА</w:t>
      </w:r>
    </w:p>
    <w:p w14:paraId="7A061308" w14:textId="77777777" w:rsidR="00B473BD" w:rsidRPr="006969E3" w:rsidRDefault="008B0D43" w:rsidP="00B473BD">
      <w:pPr>
        <w:spacing w:line="276" w:lineRule="auto"/>
        <w:rPr>
          <w:rFonts w:cs="Times New Roman"/>
          <w:lang w:val="ru-RU"/>
        </w:rPr>
      </w:pPr>
      <w:r w:rsidRPr="006969E3">
        <w:rPr>
          <w:rFonts w:cs="Times New Roman"/>
          <w:lang w:val="ru-RU"/>
        </w:rPr>
        <w:t>ЈУЖНИ ОКРУГ ЊУЈОРКА</w:t>
      </w:r>
    </w:p>
    <w:p w14:paraId="56150919" w14:textId="77777777" w:rsidR="00B473BD" w:rsidRPr="006969E3" w:rsidRDefault="008B0D43" w:rsidP="00B473BD">
      <w:pPr>
        <w:spacing w:line="276" w:lineRule="auto"/>
        <w:rPr>
          <w:rFonts w:cs="Times New Roman"/>
          <w:lang w:val="ru-RU"/>
        </w:rPr>
      </w:pPr>
      <w:r w:rsidRPr="006969E3">
        <w:rPr>
          <w:rFonts w:cs="Times New Roman"/>
          <w:lang w:val="ru-RU"/>
        </w:rPr>
        <w:t>-------------------------------------------------- ------------------Х</w:t>
      </w:r>
    </w:p>
    <w:p w14:paraId="000AF334" w14:textId="77777777" w:rsidR="00B473BD" w:rsidRPr="006969E3" w:rsidRDefault="008B0D43" w:rsidP="00B473BD">
      <w:pPr>
        <w:spacing w:line="276" w:lineRule="auto"/>
        <w:rPr>
          <w:rFonts w:cs="Times New Roman"/>
          <w:lang w:val="ru-RU"/>
        </w:rPr>
      </w:pPr>
      <w:r w:rsidRPr="006969E3">
        <w:rPr>
          <w:rFonts w:eastAsia="Times New Roman" w:cs="Times New Roman"/>
          <w:lang w:val="ru-RU"/>
        </w:rPr>
        <w:t xml:space="preserve">ЕДГАР ФЕРНАНДЕЗ, у своје име, </w:t>
      </w:r>
    </w:p>
    <w:p w14:paraId="3F20D3AE" w14:textId="77777777" w:rsidR="00B473BD" w:rsidRPr="006969E3" w:rsidRDefault="008B0D43" w:rsidP="00B473BD">
      <w:pPr>
        <w:spacing w:line="276" w:lineRule="auto"/>
        <w:rPr>
          <w:rFonts w:eastAsia="Times New Roman" w:cs="Times New Roman"/>
          <w:caps/>
          <w:lang w:val="ru-RU"/>
        </w:rPr>
      </w:pPr>
      <w:r w:rsidRPr="006969E3">
        <w:rPr>
          <w:rFonts w:cs="Times New Roman"/>
          <w:lang w:val="ru-RU"/>
        </w:rPr>
        <w:t>појединачно, и у име свих других који се налазе у сличној ситуацији,</w:t>
      </w:r>
    </w:p>
    <w:p w14:paraId="6965801E" w14:textId="77777777" w:rsidR="00B473BD" w:rsidRPr="006969E3" w:rsidRDefault="00B473BD" w:rsidP="00B473BD">
      <w:pPr>
        <w:spacing w:line="276" w:lineRule="auto"/>
        <w:rPr>
          <w:rFonts w:cs="Times New Roman"/>
          <w:lang w:val="ru-RU"/>
        </w:rPr>
      </w:pPr>
    </w:p>
    <w:p w14:paraId="75F0F86E" w14:textId="77777777" w:rsidR="00B473BD" w:rsidRPr="006969E3" w:rsidRDefault="008B0D43" w:rsidP="00B473BD">
      <w:pPr>
        <w:spacing w:line="276" w:lineRule="auto"/>
        <w:ind w:left="2880"/>
        <w:rPr>
          <w:rFonts w:cs="Times New Roman"/>
          <w:lang w:val="ru-RU"/>
        </w:rPr>
      </w:pPr>
      <w:r w:rsidRPr="006969E3">
        <w:rPr>
          <w:rFonts w:cs="Times New Roman"/>
          <w:lang w:val="ru-RU"/>
        </w:rPr>
        <w:t xml:space="preserve">Тужилац, </w:t>
      </w:r>
    </w:p>
    <w:p w14:paraId="387785A1" w14:textId="77777777" w:rsidR="00B473BD" w:rsidRPr="006969E3" w:rsidRDefault="008B0D43" w:rsidP="00B473BD">
      <w:pPr>
        <w:spacing w:line="276" w:lineRule="auto"/>
        <w:rPr>
          <w:rFonts w:cs="Times New Roman"/>
          <w:lang w:val="ru-RU"/>
        </w:rPr>
      </w:pPr>
      <w:r w:rsidRPr="006969E3">
        <w:rPr>
          <w:rFonts w:cs="Times New Roman"/>
          <w:lang w:val="ru-RU"/>
        </w:rPr>
        <w:tab/>
      </w:r>
      <w:r w:rsidRPr="006969E3">
        <w:rPr>
          <w:rFonts w:cs="Times New Roman"/>
          <w:lang w:val="ru-RU"/>
        </w:rPr>
        <w:tab/>
        <w:t>-против-</w:t>
      </w:r>
    </w:p>
    <w:p w14:paraId="5C4E3A18" w14:textId="77777777" w:rsidR="00B473BD" w:rsidRPr="006969E3" w:rsidRDefault="00B473BD" w:rsidP="00B473BD">
      <w:pPr>
        <w:spacing w:line="276" w:lineRule="auto"/>
        <w:rPr>
          <w:rFonts w:cs="Times New Roman"/>
          <w:b/>
          <w:bCs/>
          <w:lang w:val="ru-RU"/>
        </w:rPr>
      </w:pPr>
    </w:p>
    <w:p w14:paraId="401784EF" w14:textId="77777777" w:rsidR="00B473BD" w:rsidRPr="006969E3" w:rsidRDefault="008B0D43" w:rsidP="00B473BD">
      <w:pPr>
        <w:pStyle w:val="JL-SingleSp"/>
        <w:spacing w:after="0" w:line="276" w:lineRule="auto"/>
        <w:rPr>
          <w:b/>
          <w:bCs/>
          <w:szCs w:val="24"/>
          <w:shd w:val="clear" w:color="auto" w:fill="FFFFFF"/>
          <w:lang w:val="ru-RU"/>
        </w:rPr>
      </w:pPr>
      <w:r w:rsidRPr="007F2D82">
        <w:rPr>
          <w:rFonts w:eastAsia="Calibri"/>
          <w:szCs w:val="24"/>
        </w:rPr>
        <w:t>PINNACLE</w:t>
      </w:r>
      <w:r w:rsidRPr="006969E3">
        <w:rPr>
          <w:rFonts w:eastAsia="Calibri"/>
          <w:szCs w:val="24"/>
          <w:lang w:val="ru-RU"/>
        </w:rPr>
        <w:t xml:space="preserve"> </w:t>
      </w:r>
      <w:r w:rsidRPr="007F2D82">
        <w:rPr>
          <w:rFonts w:eastAsia="Calibri"/>
          <w:szCs w:val="24"/>
        </w:rPr>
        <w:t>GROUP</w:t>
      </w:r>
      <w:r w:rsidRPr="006969E3">
        <w:rPr>
          <w:rFonts w:eastAsia="Calibri"/>
          <w:szCs w:val="24"/>
          <w:lang w:val="ru-RU"/>
        </w:rPr>
        <w:t xml:space="preserve"> </w:t>
      </w:r>
      <w:r w:rsidRPr="007F2D82">
        <w:rPr>
          <w:rFonts w:eastAsia="Calibri"/>
          <w:szCs w:val="24"/>
        </w:rPr>
        <w:t>NY</w:t>
      </w:r>
      <w:r w:rsidRPr="006969E3">
        <w:rPr>
          <w:rFonts w:eastAsia="Calibri"/>
          <w:szCs w:val="24"/>
          <w:lang w:val="ru-RU"/>
        </w:rPr>
        <w:t xml:space="preserve"> </w:t>
      </w:r>
      <w:r w:rsidRPr="007F2D82">
        <w:rPr>
          <w:rFonts w:eastAsia="Calibri"/>
          <w:szCs w:val="24"/>
        </w:rPr>
        <w:t>LLC</w:t>
      </w:r>
      <w:r w:rsidRPr="006969E3">
        <w:rPr>
          <w:rFonts w:eastAsia="Calibri"/>
          <w:szCs w:val="24"/>
          <w:lang w:val="ru-RU"/>
        </w:rPr>
        <w:t xml:space="preserve">, </w:t>
      </w:r>
      <w:r w:rsidRPr="006969E3">
        <w:rPr>
          <w:rFonts w:eastAsia="Calibri"/>
          <w:szCs w:val="24"/>
          <w:lang w:val="ru-RU"/>
        </w:rPr>
        <w:tab/>
      </w:r>
      <w:r w:rsidRPr="006969E3">
        <w:rPr>
          <w:rFonts w:eastAsia="Calibri"/>
          <w:szCs w:val="24"/>
          <w:lang w:val="ru-RU"/>
        </w:rPr>
        <w:tab/>
      </w:r>
      <w:r w:rsidRPr="006969E3">
        <w:rPr>
          <w:rFonts w:eastAsia="Calibri"/>
          <w:szCs w:val="24"/>
          <w:lang w:val="ru-RU"/>
        </w:rPr>
        <w:tab/>
      </w:r>
      <w:r w:rsidRPr="006969E3">
        <w:rPr>
          <w:rFonts w:eastAsia="Calibri"/>
          <w:szCs w:val="24"/>
          <w:lang w:val="ru-RU"/>
        </w:rPr>
        <w:tab/>
      </w:r>
      <w:r w:rsidRPr="006969E3">
        <w:rPr>
          <w:rFonts w:eastAsia="Calibri"/>
          <w:szCs w:val="24"/>
          <w:lang w:val="ru-RU"/>
        </w:rPr>
        <w:tab/>
        <w:t>Док. бр. 21-</w:t>
      </w:r>
      <w:r w:rsidRPr="007F2D82">
        <w:rPr>
          <w:rFonts w:eastAsia="Calibri"/>
          <w:szCs w:val="24"/>
        </w:rPr>
        <w:t>civ</w:t>
      </w:r>
      <w:r w:rsidRPr="006969E3">
        <w:rPr>
          <w:rFonts w:eastAsia="Calibri"/>
          <w:szCs w:val="24"/>
          <w:lang w:val="ru-RU"/>
        </w:rPr>
        <w:t>. 10702-</w:t>
      </w:r>
      <w:r w:rsidRPr="007F2D82">
        <w:rPr>
          <w:rFonts w:eastAsia="Calibri"/>
          <w:szCs w:val="24"/>
        </w:rPr>
        <w:t>AT</w:t>
      </w:r>
    </w:p>
    <w:p w14:paraId="615392F9" w14:textId="77777777" w:rsidR="00B473BD" w:rsidRPr="006969E3" w:rsidRDefault="008B0D43" w:rsidP="00B473BD">
      <w:pPr>
        <w:pStyle w:val="JL-SingleSp"/>
        <w:spacing w:after="0" w:line="276" w:lineRule="auto"/>
        <w:rPr>
          <w:szCs w:val="24"/>
          <w:shd w:val="clear" w:color="auto" w:fill="FFFFFF"/>
          <w:lang w:val="ru-RU"/>
        </w:rPr>
      </w:pPr>
      <w:r w:rsidRPr="006969E3">
        <w:rPr>
          <w:szCs w:val="24"/>
          <w:shd w:val="clear" w:color="auto" w:fill="FFFFFF"/>
          <w:lang w:val="ru-RU"/>
        </w:rPr>
        <w:t>и ЏОЕЛА ВИНЕРА, појединачно,</w:t>
      </w:r>
    </w:p>
    <w:p w14:paraId="5E3A459A" w14:textId="77777777" w:rsidR="00B473BD" w:rsidRPr="006969E3" w:rsidRDefault="00B473BD" w:rsidP="00B473BD">
      <w:pPr>
        <w:pStyle w:val="JL-SingleSp"/>
        <w:spacing w:after="0" w:line="276" w:lineRule="auto"/>
        <w:rPr>
          <w:szCs w:val="24"/>
          <w:u w:val="single"/>
          <w:lang w:val="ru-RU"/>
        </w:rPr>
      </w:pPr>
    </w:p>
    <w:p w14:paraId="7C8D1B67" w14:textId="77777777" w:rsidR="00B473BD" w:rsidRPr="006969E3" w:rsidRDefault="008B0D43" w:rsidP="00B473BD">
      <w:pPr>
        <w:spacing w:line="276" w:lineRule="auto"/>
        <w:ind w:left="2880"/>
        <w:rPr>
          <w:rFonts w:cs="Times New Roman"/>
          <w:lang w:val="ru-RU"/>
        </w:rPr>
      </w:pPr>
      <w:r w:rsidRPr="006969E3">
        <w:rPr>
          <w:rFonts w:cs="Times New Roman"/>
          <w:lang w:val="ru-RU"/>
        </w:rPr>
        <w:t>Тужени.</w:t>
      </w:r>
    </w:p>
    <w:p w14:paraId="4C61454A" w14:textId="77777777" w:rsidR="00B473BD" w:rsidRPr="006969E3" w:rsidRDefault="008B0D43" w:rsidP="00B473BD">
      <w:pPr>
        <w:spacing w:line="276" w:lineRule="auto"/>
        <w:rPr>
          <w:rFonts w:cs="Times New Roman"/>
          <w:lang w:val="ru-RU"/>
        </w:rPr>
      </w:pPr>
      <w:r w:rsidRPr="006969E3">
        <w:rPr>
          <w:rFonts w:cs="Times New Roman"/>
          <w:lang w:val="ru-RU"/>
        </w:rPr>
        <w:t>-------------------------------------------------- -------------------Х</w:t>
      </w:r>
    </w:p>
    <w:p w14:paraId="4AABFFEC" w14:textId="77777777" w:rsidR="00B473BD" w:rsidRPr="006969E3" w:rsidRDefault="00B473BD" w:rsidP="00B473BD">
      <w:pPr>
        <w:spacing w:line="276" w:lineRule="auto"/>
        <w:rPr>
          <w:rFonts w:cs="Times New Roman"/>
          <w:lang w:val="ru-RU"/>
        </w:rPr>
      </w:pPr>
    </w:p>
    <w:p w14:paraId="4385EAFC" w14:textId="77777777" w:rsidR="00B34F7B" w:rsidRPr="006969E3" w:rsidRDefault="008B0D43" w:rsidP="00B34F7B">
      <w:pPr>
        <w:jc w:val="center"/>
        <w:rPr>
          <w:rFonts w:cs="Times New Roman"/>
          <w:b/>
          <w:u w:val="single"/>
          <w:lang w:val="ru-RU"/>
        </w:rPr>
      </w:pPr>
      <w:r w:rsidRPr="006969E3">
        <w:rPr>
          <w:rFonts w:cs="Times New Roman"/>
          <w:b/>
          <w:u w:val="single"/>
          <w:lang w:val="ru-RU"/>
        </w:rPr>
        <w:t>ОБАВЕШТЕЊЕ О ТУЖБИ</w:t>
      </w:r>
    </w:p>
    <w:p w14:paraId="03948EC1" w14:textId="77777777" w:rsidR="00B34F7B" w:rsidRPr="006969E3" w:rsidRDefault="00B34F7B" w:rsidP="009406E1">
      <w:pPr>
        <w:ind w:right="250"/>
        <w:contextualSpacing/>
        <w:jc w:val="center"/>
        <w:rPr>
          <w:rFonts w:cs="Times New Roman"/>
          <w:lang w:val="ru-RU"/>
        </w:rPr>
      </w:pPr>
    </w:p>
    <w:p w14:paraId="75354758" w14:textId="77777777" w:rsidR="0007750A" w:rsidRPr="006969E3" w:rsidRDefault="008B0D43" w:rsidP="00427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jc w:val="both"/>
        <w:rPr>
          <w:rFonts w:cs="Times New Roman"/>
          <w:lang w:val="ru-RU"/>
        </w:rPr>
      </w:pPr>
      <w:r w:rsidRPr="006969E3">
        <w:rPr>
          <w:rFonts w:cs="Times New Roman"/>
          <w:lang w:val="ru-RU"/>
        </w:rPr>
        <w:t>Ако сте радили за</w:t>
      </w:r>
      <w:bookmarkStart w:id="0" w:name="_Hlk134371892"/>
      <w:r w:rsidRPr="006969E3">
        <w:rPr>
          <w:rFonts w:cs="Times New Roman"/>
          <w:lang w:val="ru-RU"/>
        </w:rPr>
        <w:t xml:space="preserve"> </w:t>
      </w:r>
      <w:r w:rsidRPr="00A00FC2">
        <w:rPr>
          <w:rFonts w:cs="Times New Roman"/>
        </w:rPr>
        <w:t>PINNACLE</w:t>
      </w:r>
      <w:r w:rsidRPr="006969E3">
        <w:rPr>
          <w:rFonts w:cs="Times New Roman"/>
          <w:lang w:val="ru-RU"/>
        </w:rPr>
        <w:t xml:space="preserve"> </w:t>
      </w:r>
      <w:r w:rsidRPr="00A00FC2">
        <w:rPr>
          <w:rFonts w:cs="Times New Roman"/>
        </w:rPr>
        <w:t>GROUP</w:t>
      </w:r>
      <w:r w:rsidRPr="006969E3">
        <w:rPr>
          <w:rFonts w:cs="Times New Roman"/>
          <w:lang w:val="ru-RU"/>
        </w:rPr>
        <w:t xml:space="preserve"> </w:t>
      </w:r>
      <w:r w:rsidRPr="00A00FC2">
        <w:rPr>
          <w:rFonts w:cs="Times New Roman"/>
        </w:rPr>
        <w:t>NY</w:t>
      </w:r>
      <w:r w:rsidRPr="006969E3">
        <w:rPr>
          <w:rFonts w:cs="Times New Roman"/>
          <w:lang w:val="ru-RU"/>
        </w:rPr>
        <w:t xml:space="preserve"> </w:t>
      </w:r>
      <w:r w:rsidRPr="00A00FC2">
        <w:rPr>
          <w:rFonts w:cs="Times New Roman"/>
        </w:rPr>
        <w:t>LLC</w:t>
      </w:r>
      <w:r w:rsidRPr="006969E3">
        <w:rPr>
          <w:rFonts w:cs="Times New Roman"/>
          <w:lang w:val="ru-RU"/>
        </w:rPr>
        <w:t xml:space="preserve"> и/или ЏОЕЛА ВИНЕРА, (заједно „Тужени“), у било ком периоду између 14. децембра 2018. и данас</w:t>
      </w:r>
      <w:bookmarkEnd w:id="0"/>
      <w:r w:rsidRPr="006969E3">
        <w:rPr>
          <w:rFonts w:cs="Times New Roman"/>
          <w:lang w:val="ru-RU"/>
        </w:rPr>
        <w:t xml:space="preserve"> , </w:t>
      </w:r>
      <w:r w:rsidRPr="006969E3">
        <w:rPr>
          <w:rFonts w:cs="Times New Roman"/>
          <w:b/>
          <w:i/>
          <w:lang w:val="ru-RU"/>
        </w:rPr>
        <w:t>прочитајте ово Обавештење.</w:t>
      </w:r>
    </w:p>
    <w:p w14:paraId="17FEF4E1" w14:textId="77777777" w:rsidR="0007750A" w:rsidRPr="006969E3" w:rsidRDefault="0007750A" w:rsidP="0007750A">
      <w:pPr>
        <w:widowControl w:val="0"/>
        <w:autoSpaceDE w:val="0"/>
        <w:autoSpaceDN w:val="0"/>
        <w:adjustRightInd w:val="0"/>
        <w:jc w:val="center"/>
        <w:rPr>
          <w:rFonts w:cs="Times New Roman"/>
          <w:lang w:val="ru-RU"/>
        </w:rPr>
      </w:pPr>
    </w:p>
    <w:p w14:paraId="2B052399" w14:textId="77777777" w:rsidR="0007750A" w:rsidRPr="006969E3" w:rsidRDefault="008B0D43" w:rsidP="0007750A">
      <w:pPr>
        <w:widowControl w:val="0"/>
        <w:autoSpaceDE w:val="0"/>
        <w:autoSpaceDN w:val="0"/>
        <w:adjustRightInd w:val="0"/>
        <w:jc w:val="center"/>
        <w:rPr>
          <w:rFonts w:cs="Times New Roman"/>
          <w:i/>
          <w:lang w:val="ru-RU"/>
        </w:rPr>
      </w:pPr>
      <w:r w:rsidRPr="006969E3">
        <w:rPr>
          <w:rFonts w:cs="Times New Roman"/>
          <w:i/>
          <w:lang w:val="ru-RU"/>
        </w:rPr>
        <w:t xml:space="preserve">Важно: Ви НИСТЕ оптужени.  Ово Обавештење НИЈЕ званични захтев од адвоката.  </w:t>
      </w:r>
    </w:p>
    <w:p w14:paraId="7F335F79" w14:textId="77777777" w:rsidR="0007750A" w:rsidRPr="006969E3" w:rsidRDefault="0007750A" w:rsidP="00DD5BA6">
      <w:pPr>
        <w:widowControl w:val="0"/>
        <w:autoSpaceDE w:val="0"/>
        <w:autoSpaceDN w:val="0"/>
        <w:adjustRightInd w:val="0"/>
        <w:spacing w:after="240"/>
        <w:jc w:val="center"/>
        <w:rPr>
          <w:rFonts w:cs="Times New Roman"/>
          <w:i/>
          <w:lang w:val="ru-RU"/>
        </w:rPr>
      </w:pPr>
    </w:p>
    <w:p w14:paraId="70E29C51" w14:textId="77777777" w:rsidR="0007750A" w:rsidRPr="006969E3" w:rsidRDefault="008B0D43" w:rsidP="009A0971">
      <w:pPr>
        <w:pStyle w:val="ListParagraph"/>
        <w:widowControl w:val="0"/>
        <w:numPr>
          <w:ilvl w:val="0"/>
          <w:numId w:val="1"/>
        </w:numPr>
        <w:autoSpaceDE w:val="0"/>
        <w:autoSpaceDN w:val="0"/>
        <w:adjustRightInd w:val="0"/>
        <w:spacing w:after="120"/>
        <w:ind w:left="360"/>
        <w:contextualSpacing w:val="0"/>
        <w:jc w:val="both"/>
        <w:rPr>
          <w:rFonts w:cs="Times New Roman"/>
          <w:lang w:val="ru-RU"/>
        </w:rPr>
      </w:pPr>
      <w:r w:rsidRPr="006969E3">
        <w:rPr>
          <w:rFonts w:cs="Times New Roman"/>
          <w:lang w:val="ru-RU"/>
        </w:rPr>
        <w:t xml:space="preserve">Именовани Тужилац Едгар Фернандез, и Тужиоци који су се придружили, Хулио Консепсион, Френклин Лара, Игор Вилебалдо Турциос, Хуан Мена, Фернандо Меркадо, Тони Фернандес, Хуан Монтоја и Зумрета Тоскић (заједнички наведени као „Тужиоци“), тренутни су и бивши запослени Тужених, који су радили за Тужене као надзорници. </w:t>
      </w:r>
    </w:p>
    <w:p w14:paraId="4093B6E7" w14:textId="77777777" w:rsidR="0007750A" w:rsidRPr="006969E3" w:rsidRDefault="008B0D43" w:rsidP="00B060C1">
      <w:pPr>
        <w:pStyle w:val="ListParagraph"/>
        <w:widowControl w:val="0"/>
        <w:numPr>
          <w:ilvl w:val="0"/>
          <w:numId w:val="1"/>
        </w:numPr>
        <w:autoSpaceDE w:val="0"/>
        <w:autoSpaceDN w:val="0"/>
        <w:adjustRightInd w:val="0"/>
        <w:spacing w:after="120"/>
        <w:ind w:left="360"/>
        <w:contextualSpacing w:val="0"/>
        <w:jc w:val="both"/>
        <w:rPr>
          <w:rFonts w:cs="Times New Roman"/>
          <w:lang w:val="ru-RU"/>
        </w:rPr>
      </w:pPr>
      <w:r w:rsidRPr="006969E3">
        <w:rPr>
          <w:rFonts w:cs="Times New Roman"/>
          <w:lang w:val="ru-RU"/>
        </w:rPr>
        <w:t>Тужиоци воде ову парницу против Тужених у своје име, као и у име свих осталих садашњих и бивших запосленика Тужених, који су у било ком периоду од 14. децембра 2018. године до данас обављали било какве послове за Тужене као надзорници.  Тужиоци тврде да су радили више од четрдесет сати седмично и да им Тужени нису платили прековремени рад за њихове сате одрађене преко четрдесет седмично по стопи која је један и по пут већа од њихове редовне плате, што је у супротности са савезним Законом о праведним стандардима рада (енг.скр. „</w:t>
      </w:r>
      <w:r>
        <w:rPr>
          <w:rFonts w:cs="Times New Roman"/>
        </w:rPr>
        <w:t>FLSA</w:t>
      </w:r>
      <w:r w:rsidRPr="006969E3">
        <w:rPr>
          <w:rFonts w:cs="Times New Roman"/>
          <w:lang w:val="ru-RU"/>
        </w:rPr>
        <w:t xml:space="preserve">“). Тужени негирају било какав прекршај и тврде да су платили све запослене у складу са </w:t>
      </w:r>
      <w:r>
        <w:rPr>
          <w:rFonts w:cs="Times New Roman"/>
        </w:rPr>
        <w:t>FLSA</w:t>
      </w:r>
      <w:r w:rsidRPr="006969E3">
        <w:rPr>
          <w:rFonts w:cs="Times New Roman"/>
          <w:lang w:val="ru-RU"/>
        </w:rPr>
        <w:t>.</w:t>
      </w:r>
    </w:p>
    <w:p w14:paraId="7DDC8FE9" w14:textId="77777777" w:rsidR="00A923CD" w:rsidRPr="006969E3" w:rsidRDefault="008B0D43" w:rsidP="00E56ABD">
      <w:pPr>
        <w:pStyle w:val="ListParagraph"/>
        <w:widowControl w:val="0"/>
        <w:numPr>
          <w:ilvl w:val="0"/>
          <w:numId w:val="1"/>
        </w:numPr>
        <w:autoSpaceDE w:val="0"/>
        <w:autoSpaceDN w:val="0"/>
        <w:adjustRightInd w:val="0"/>
        <w:spacing w:after="120"/>
        <w:ind w:left="360"/>
        <w:contextualSpacing w:val="0"/>
        <w:jc w:val="both"/>
        <w:rPr>
          <w:rFonts w:cs="Times New Roman"/>
          <w:lang w:val="ru-RU"/>
        </w:rPr>
      </w:pPr>
      <w:r w:rsidRPr="006969E3">
        <w:rPr>
          <w:rFonts w:cs="Times New Roman"/>
          <w:lang w:val="ru-RU"/>
        </w:rPr>
        <w:t xml:space="preserve">Суд још није одлучио ко је у праву, а ко није.  Међутим, ваша законска права могу бити угрожена и сада имате избор. </w:t>
      </w:r>
    </w:p>
    <w:p w14:paraId="1189CF3D" w14:textId="77777777" w:rsidR="00DD5BA6" w:rsidRPr="006969E3" w:rsidRDefault="00DD5BA6">
      <w:pPr>
        <w:spacing w:after="160" w:line="259" w:lineRule="auto"/>
        <w:rPr>
          <w:rFonts w:cs="Times New Roman"/>
          <w:lang w:val="ru-RU"/>
        </w:rPr>
      </w:pPr>
    </w:p>
    <w:p w14:paraId="6EE018B8" w14:textId="77777777" w:rsidR="00BF2231" w:rsidRPr="006969E3" w:rsidRDefault="00BF2231">
      <w:pPr>
        <w:spacing w:after="160" w:line="259" w:lineRule="auto"/>
        <w:rPr>
          <w:rFonts w:cs="Times New Roman"/>
          <w:lang w:val="ru-RU"/>
        </w:rPr>
      </w:pPr>
    </w:p>
    <w:p w14:paraId="26214893" w14:textId="77777777" w:rsidR="00BF2231" w:rsidRPr="006969E3" w:rsidRDefault="00BF2231">
      <w:pPr>
        <w:spacing w:after="160" w:line="259" w:lineRule="auto"/>
        <w:rPr>
          <w:rFonts w:cs="Times New Roman"/>
          <w:lang w:val="ru-RU"/>
        </w:rPr>
      </w:pPr>
    </w:p>
    <w:p w14:paraId="65EA0172" w14:textId="77777777" w:rsidR="00BF2231" w:rsidRPr="006969E3" w:rsidRDefault="00BF2231">
      <w:pPr>
        <w:spacing w:after="160" w:line="259" w:lineRule="auto"/>
        <w:rPr>
          <w:rFonts w:cs="Times New Roman"/>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2"/>
        <w:gridCol w:w="7218"/>
      </w:tblGrid>
      <w:tr w:rsidR="00F503A3" w:rsidRPr="00B47A39" w14:paraId="720F8FEC" w14:textId="77777777" w:rsidTr="00B30861">
        <w:trPr>
          <w:trHeight w:val="386"/>
        </w:trPr>
        <w:tc>
          <w:tcPr>
            <w:tcW w:w="936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D466EA5" w14:textId="77777777" w:rsidR="0007750A" w:rsidRPr="006969E3" w:rsidRDefault="008B0D43" w:rsidP="00B30861">
            <w:pPr>
              <w:jc w:val="center"/>
              <w:rPr>
                <w:rFonts w:cs="Times New Roman"/>
                <w:sz w:val="22"/>
                <w:szCs w:val="22"/>
                <w:lang w:val="ru-RU"/>
              </w:rPr>
            </w:pPr>
            <w:r w:rsidRPr="006969E3">
              <w:rPr>
                <w:rFonts w:cs="Times New Roman"/>
                <w:sz w:val="22"/>
                <w:szCs w:val="22"/>
                <w:lang w:val="ru-RU"/>
              </w:rPr>
              <w:t>ВАША ЗАКОНСКА ПРАВА И ОПЦИЈЕ У ОВОЈ ТУЖБИ</w:t>
            </w:r>
          </w:p>
        </w:tc>
      </w:tr>
      <w:tr w:rsidR="00F503A3" w:rsidRPr="00B47A39" w14:paraId="7D9ED17C" w14:textId="77777777" w:rsidTr="00221351">
        <w:tc>
          <w:tcPr>
            <w:tcW w:w="2142" w:type="dxa"/>
            <w:tcBorders>
              <w:top w:val="single" w:sz="4" w:space="0" w:color="auto"/>
              <w:left w:val="single" w:sz="4" w:space="0" w:color="auto"/>
              <w:bottom w:val="single" w:sz="4" w:space="0" w:color="auto"/>
              <w:right w:val="single" w:sz="4" w:space="0" w:color="auto"/>
            </w:tcBorders>
            <w:shd w:val="clear" w:color="auto" w:fill="E0E0E0"/>
          </w:tcPr>
          <w:p w14:paraId="5A1144B9" w14:textId="77777777" w:rsidR="0007750A" w:rsidRPr="006969E3" w:rsidRDefault="0007750A" w:rsidP="00EE0C8A">
            <w:pPr>
              <w:jc w:val="center"/>
              <w:rPr>
                <w:rFonts w:cs="Times New Roman"/>
                <w:sz w:val="22"/>
                <w:szCs w:val="22"/>
                <w:lang w:val="ru-RU"/>
              </w:rPr>
            </w:pPr>
          </w:p>
          <w:p w14:paraId="63864DF0" w14:textId="77777777" w:rsidR="0007750A" w:rsidRPr="006969E3" w:rsidRDefault="0007750A" w:rsidP="00EE0C8A">
            <w:pPr>
              <w:jc w:val="center"/>
              <w:rPr>
                <w:rFonts w:cs="Times New Roman"/>
                <w:sz w:val="22"/>
                <w:szCs w:val="22"/>
                <w:lang w:val="ru-RU"/>
              </w:rPr>
            </w:pPr>
          </w:p>
          <w:p w14:paraId="3268DD22" w14:textId="77777777" w:rsidR="0007750A" w:rsidRPr="00A00FC2" w:rsidRDefault="008B0D43" w:rsidP="00EE0C8A">
            <w:pPr>
              <w:jc w:val="center"/>
              <w:rPr>
                <w:rFonts w:cs="Times New Roman"/>
                <w:sz w:val="22"/>
                <w:szCs w:val="22"/>
              </w:rPr>
            </w:pPr>
            <w:r w:rsidRPr="00A00FC2">
              <w:rPr>
                <w:rFonts w:cs="Times New Roman"/>
                <w:sz w:val="22"/>
                <w:szCs w:val="22"/>
              </w:rPr>
              <w:t>ЗАТРАЖИТЕ ДА БУДЕТЕ УКЉУЧЕНИ</w:t>
            </w:r>
          </w:p>
        </w:tc>
        <w:tc>
          <w:tcPr>
            <w:tcW w:w="7218" w:type="dxa"/>
            <w:tcBorders>
              <w:top w:val="single" w:sz="4" w:space="0" w:color="auto"/>
              <w:left w:val="single" w:sz="4" w:space="0" w:color="auto"/>
              <w:bottom w:val="single" w:sz="4" w:space="0" w:color="auto"/>
              <w:right w:val="single" w:sz="4" w:space="0" w:color="auto"/>
            </w:tcBorders>
          </w:tcPr>
          <w:p w14:paraId="7BF83F3C" w14:textId="77777777" w:rsidR="0007750A" w:rsidRPr="006969E3" w:rsidRDefault="008B0D43" w:rsidP="00544067">
            <w:pPr>
              <w:autoSpaceDE w:val="0"/>
              <w:autoSpaceDN w:val="0"/>
              <w:adjustRightInd w:val="0"/>
              <w:spacing w:before="60"/>
              <w:jc w:val="both"/>
              <w:rPr>
                <w:rFonts w:cs="Times New Roman"/>
                <w:u w:val="single"/>
                <w:lang w:val="ru-RU"/>
              </w:rPr>
            </w:pPr>
            <w:r w:rsidRPr="006969E3">
              <w:rPr>
                <w:rFonts w:cs="Times New Roman"/>
                <w:lang w:val="ru-RU"/>
              </w:rPr>
              <w:t xml:space="preserve">Ако одлучите да будете укључени у ову колективну тужбу, морате попунити образац „Сагласност за придруживање тужби“ на крају овог Обавештења.  </w:t>
            </w:r>
            <w:bookmarkStart w:id="1" w:name="_Hlk17951694"/>
            <w:r w:rsidRPr="006969E3">
              <w:rPr>
                <w:rFonts w:cs="Times New Roman"/>
                <w:lang w:val="ru-RU"/>
              </w:rPr>
              <w:t xml:space="preserve">Тада можете да учествујете у свим евентуалним приходима од нагодбе или пресуде ако они који су поднели тужбу буду успешни и ако испуњавате услове по закону, али се одричете било каквог права да засебно поднесете тужбу против Тужених са истим правним захтевима као у овој тужби. </w:t>
            </w:r>
            <w:bookmarkEnd w:id="1"/>
          </w:p>
        </w:tc>
      </w:tr>
      <w:tr w:rsidR="00F503A3" w:rsidRPr="006969E3" w14:paraId="325DA680" w14:textId="77777777" w:rsidTr="00221351">
        <w:tc>
          <w:tcPr>
            <w:tcW w:w="2142" w:type="dxa"/>
            <w:tcBorders>
              <w:top w:val="single" w:sz="4" w:space="0" w:color="auto"/>
              <w:left w:val="single" w:sz="4" w:space="0" w:color="auto"/>
              <w:bottom w:val="single" w:sz="4" w:space="0" w:color="auto"/>
              <w:right w:val="single" w:sz="4" w:space="0" w:color="auto"/>
            </w:tcBorders>
            <w:shd w:val="clear" w:color="auto" w:fill="E0E0E0"/>
          </w:tcPr>
          <w:p w14:paraId="50D78971" w14:textId="77777777" w:rsidR="0007750A" w:rsidRPr="00A00FC2" w:rsidRDefault="008B0D43" w:rsidP="002C1D4D">
            <w:pPr>
              <w:jc w:val="center"/>
              <w:rPr>
                <w:rFonts w:cs="Times New Roman"/>
                <w:sz w:val="22"/>
                <w:szCs w:val="22"/>
              </w:rPr>
            </w:pPr>
            <w:r w:rsidRPr="00A00FC2">
              <w:rPr>
                <w:rFonts w:cs="Times New Roman"/>
                <w:sz w:val="22"/>
                <w:szCs w:val="22"/>
              </w:rPr>
              <w:t>НЕ УРАДИТЕ НИШТА</w:t>
            </w:r>
          </w:p>
        </w:tc>
        <w:tc>
          <w:tcPr>
            <w:tcW w:w="7218" w:type="dxa"/>
            <w:tcBorders>
              <w:top w:val="single" w:sz="4" w:space="0" w:color="auto"/>
              <w:left w:val="single" w:sz="4" w:space="0" w:color="auto"/>
              <w:bottom w:val="single" w:sz="4" w:space="0" w:color="auto"/>
              <w:right w:val="single" w:sz="4" w:space="0" w:color="auto"/>
            </w:tcBorders>
          </w:tcPr>
          <w:p w14:paraId="77C09694" w14:textId="77777777" w:rsidR="0007750A" w:rsidRPr="006969E3" w:rsidRDefault="008B0D43" w:rsidP="00EE0C8A">
            <w:pPr>
              <w:autoSpaceDE w:val="0"/>
              <w:autoSpaceDN w:val="0"/>
              <w:adjustRightInd w:val="0"/>
              <w:spacing w:before="60" w:after="60"/>
              <w:jc w:val="both"/>
              <w:rPr>
                <w:rFonts w:cs="Times New Roman"/>
                <w:lang w:val="ru-RU"/>
              </w:rPr>
            </w:pPr>
            <w:r w:rsidRPr="006969E3">
              <w:rPr>
                <w:rFonts w:cs="Times New Roman"/>
                <w:lang w:val="ru-RU"/>
              </w:rPr>
              <w:t xml:space="preserve">Ако ништа не учините, нећете бити укључени у ову тужбу, а рок застарелости ваших потраживања по </w:t>
            </w:r>
            <w:r w:rsidRPr="0088726B">
              <w:rPr>
                <w:rFonts w:cs="Times New Roman"/>
              </w:rPr>
              <w:t>FLSA</w:t>
            </w:r>
            <w:r w:rsidRPr="006969E3">
              <w:rPr>
                <w:rFonts w:cs="Times New Roman"/>
                <w:lang w:val="ru-RU"/>
              </w:rPr>
              <w:t xml:space="preserve"> наставља да тече. </w:t>
            </w:r>
          </w:p>
        </w:tc>
      </w:tr>
    </w:tbl>
    <w:p w14:paraId="4DC9445B" w14:textId="77777777" w:rsidR="0007750A" w:rsidRPr="006969E3" w:rsidRDefault="0007750A" w:rsidP="0007750A">
      <w:pPr>
        <w:widowControl w:val="0"/>
        <w:autoSpaceDE w:val="0"/>
        <w:autoSpaceDN w:val="0"/>
        <w:adjustRightInd w:val="0"/>
        <w:jc w:val="center"/>
        <w:rPr>
          <w:rFonts w:cs="Times New Roman"/>
          <w:lang w:val="ru-RU"/>
        </w:rPr>
      </w:pPr>
    </w:p>
    <w:tbl>
      <w:tblPr>
        <w:tblStyle w:val="TableGrid"/>
        <w:tblpPr w:leftFromText="180" w:rightFromText="180" w:vertAnchor="text" w:horzAnchor="margin" w:tblpX="108" w:tblpY="50"/>
        <w:tblW w:w="0" w:type="auto"/>
        <w:tblBorders>
          <w:insideH w:val="none" w:sz="0" w:space="0" w:color="auto"/>
          <w:insideV w:val="none" w:sz="0" w:space="0" w:color="auto"/>
        </w:tblBorders>
        <w:shd w:val="clear" w:color="auto" w:fill="CCCCCC"/>
        <w:tblLook w:val="04A0" w:firstRow="1" w:lastRow="0" w:firstColumn="1" w:lastColumn="0" w:noHBand="0" w:noVBand="1"/>
      </w:tblPr>
      <w:tblGrid>
        <w:gridCol w:w="9350"/>
      </w:tblGrid>
      <w:tr w:rsidR="00F503A3" w:rsidRPr="00B47A39" w14:paraId="498D4C6C" w14:textId="77777777" w:rsidTr="00E56ABD">
        <w:tc>
          <w:tcPr>
            <w:tcW w:w="9378" w:type="dxa"/>
            <w:shd w:val="clear" w:color="auto" w:fill="CCCCCC"/>
          </w:tcPr>
          <w:p w14:paraId="3D503851" w14:textId="77777777" w:rsidR="00E56ABD" w:rsidRPr="006969E3" w:rsidRDefault="008B0D43" w:rsidP="00E56ABD">
            <w:pPr>
              <w:widowControl w:val="0"/>
              <w:autoSpaceDE w:val="0"/>
              <w:autoSpaceDN w:val="0"/>
              <w:adjustRightInd w:val="0"/>
              <w:rPr>
                <w:rFonts w:cs="Times New Roman"/>
                <w:lang w:val="ru-RU"/>
              </w:rPr>
            </w:pPr>
            <w:r w:rsidRPr="006969E3">
              <w:rPr>
                <w:rFonts w:cs="Times New Roman"/>
                <w:lang w:val="ru-RU"/>
              </w:rPr>
              <w:t>1. Зашто сам добио/-ла ово обавештење?</w:t>
            </w:r>
          </w:p>
        </w:tc>
      </w:tr>
    </w:tbl>
    <w:p w14:paraId="4CB9B2A3" w14:textId="77777777" w:rsidR="00E56ABD" w:rsidRPr="006969E3" w:rsidRDefault="00E56ABD" w:rsidP="0007750A">
      <w:pPr>
        <w:autoSpaceDE w:val="0"/>
        <w:autoSpaceDN w:val="0"/>
        <w:adjustRightInd w:val="0"/>
        <w:jc w:val="both"/>
        <w:rPr>
          <w:rFonts w:cs="Times New Roman"/>
          <w:lang w:val="ru-RU"/>
        </w:rPr>
      </w:pPr>
    </w:p>
    <w:p w14:paraId="0B06E42B" w14:textId="77777777" w:rsidR="0007750A" w:rsidRPr="006969E3" w:rsidRDefault="008B0D43" w:rsidP="0007750A">
      <w:pPr>
        <w:autoSpaceDE w:val="0"/>
        <w:autoSpaceDN w:val="0"/>
        <w:adjustRightInd w:val="0"/>
        <w:jc w:val="both"/>
        <w:rPr>
          <w:rFonts w:cs="Times New Roman"/>
          <w:lang w:val="ru-RU"/>
        </w:rPr>
      </w:pPr>
      <w:r w:rsidRPr="006969E3">
        <w:rPr>
          <w:rFonts w:cs="Times New Roman"/>
          <w:lang w:val="ru-RU"/>
        </w:rPr>
        <w:t xml:space="preserve">Добијате ово обавештење јер евиденција Тужених показује да сте можда радили за Тужене у неком тренутку између </w:t>
      </w:r>
      <w:r w:rsidR="00BF2231" w:rsidRPr="006969E3">
        <w:rPr>
          <w:rFonts w:eastAsia="Times New Roman" w:cs="Times New Roman"/>
          <w:color w:val="000000"/>
          <w:lang w:val="ru-RU"/>
        </w:rPr>
        <w:t xml:space="preserve">14. децембра 2018. до данас </w:t>
      </w:r>
      <w:r w:rsidRPr="006969E3">
        <w:rPr>
          <w:rFonts w:cs="Times New Roman"/>
          <w:lang w:val="ru-RU"/>
        </w:rPr>
        <w:t xml:space="preserve">као надзорник. </w:t>
      </w:r>
    </w:p>
    <w:p w14:paraId="226C0E01" w14:textId="77777777" w:rsidR="0007750A" w:rsidRPr="006969E3" w:rsidRDefault="0007750A" w:rsidP="0007750A">
      <w:pPr>
        <w:widowControl w:val="0"/>
        <w:autoSpaceDE w:val="0"/>
        <w:autoSpaceDN w:val="0"/>
        <w:adjustRightInd w:val="0"/>
        <w:rPr>
          <w:rFonts w:cs="Times New Roman"/>
          <w:lang w:val="ru-RU"/>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F503A3" w:rsidRPr="00B47A39" w14:paraId="18E6FE00" w14:textId="77777777" w:rsidTr="00B34F7B">
        <w:tc>
          <w:tcPr>
            <w:tcW w:w="9360" w:type="dxa"/>
            <w:shd w:val="clear" w:color="auto" w:fill="CCCCCC"/>
          </w:tcPr>
          <w:p w14:paraId="266201AD" w14:textId="77777777" w:rsidR="0007750A" w:rsidRPr="006969E3" w:rsidRDefault="008B0D43" w:rsidP="00EE0C8A">
            <w:pPr>
              <w:widowControl w:val="0"/>
              <w:autoSpaceDE w:val="0"/>
              <w:autoSpaceDN w:val="0"/>
              <w:adjustRightInd w:val="0"/>
              <w:rPr>
                <w:rFonts w:cs="Times New Roman"/>
                <w:lang w:val="ru-RU"/>
              </w:rPr>
            </w:pPr>
            <w:r w:rsidRPr="006969E3">
              <w:rPr>
                <w:rFonts w:cs="Times New Roman"/>
                <w:lang w:val="ru-RU"/>
              </w:rPr>
              <w:t>2. Шта је колективна тужба и ко је укључен?</w:t>
            </w:r>
          </w:p>
        </w:tc>
      </w:tr>
    </w:tbl>
    <w:p w14:paraId="70AB09A8" w14:textId="77777777" w:rsidR="0007750A" w:rsidRPr="006969E3" w:rsidRDefault="0007750A" w:rsidP="0007750A">
      <w:pPr>
        <w:widowControl w:val="0"/>
        <w:autoSpaceDE w:val="0"/>
        <w:autoSpaceDN w:val="0"/>
        <w:adjustRightInd w:val="0"/>
        <w:rPr>
          <w:rFonts w:cs="Times New Roman"/>
          <w:lang w:val="ru-RU"/>
        </w:rPr>
      </w:pPr>
    </w:p>
    <w:p w14:paraId="6C9E730E" w14:textId="77777777" w:rsidR="0007750A" w:rsidRPr="006969E3" w:rsidRDefault="008B0D43" w:rsidP="0007750A">
      <w:pPr>
        <w:widowControl w:val="0"/>
        <w:autoSpaceDE w:val="0"/>
        <w:autoSpaceDN w:val="0"/>
        <w:adjustRightInd w:val="0"/>
        <w:jc w:val="both"/>
        <w:rPr>
          <w:rFonts w:cs="Times New Roman"/>
          <w:lang w:val="ru-RU"/>
        </w:rPr>
      </w:pPr>
      <w:r w:rsidRPr="006969E3">
        <w:rPr>
          <w:rFonts w:cs="Times New Roman"/>
          <w:lang w:val="ru-RU"/>
        </w:rPr>
        <w:t xml:space="preserve">У колективној тужби једно или више лица може покренути тужбу у име других који имају слична потраживања.  Појединци који су покренули тужбу и придружили јој се зову Тужиоци.  Правно лице и физичко лице који су оптужени називају се Тужени.  Један суд решава питања за све који одлуче да се придруже предмету. </w:t>
      </w:r>
    </w:p>
    <w:p w14:paraId="15B0D833" w14:textId="77777777" w:rsidR="0007750A" w:rsidRPr="006969E3" w:rsidRDefault="0007750A" w:rsidP="0007750A">
      <w:pPr>
        <w:widowControl w:val="0"/>
        <w:autoSpaceDE w:val="0"/>
        <w:autoSpaceDN w:val="0"/>
        <w:adjustRightInd w:val="0"/>
        <w:rPr>
          <w:rFonts w:cs="Times New Roman"/>
          <w:lang w:val="ru-RU"/>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F503A3" w:rsidRPr="00B47A39" w14:paraId="36CF7CA8" w14:textId="77777777" w:rsidTr="00B34F7B">
        <w:tc>
          <w:tcPr>
            <w:tcW w:w="9360" w:type="dxa"/>
            <w:shd w:val="clear" w:color="auto" w:fill="CCCCCC"/>
          </w:tcPr>
          <w:p w14:paraId="3C62D699" w14:textId="77777777" w:rsidR="0007750A" w:rsidRPr="006969E3" w:rsidRDefault="008B0D43" w:rsidP="00EE0C8A">
            <w:pPr>
              <w:widowControl w:val="0"/>
              <w:autoSpaceDE w:val="0"/>
              <w:autoSpaceDN w:val="0"/>
              <w:adjustRightInd w:val="0"/>
              <w:rPr>
                <w:rFonts w:cs="Times New Roman"/>
                <w:lang w:val="ru-RU"/>
              </w:rPr>
            </w:pPr>
            <w:r w:rsidRPr="006969E3">
              <w:rPr>
                <w:rFonts w:cs="Times New Roman"/>
                <w:lang w:val="ru-RU"/>
              </w:rPr>
              <w:t>3. О чему се ради у овој колективној тужби?</w:t>
            </w:r>
          </w:p>
        </w:tc>
      </w:tr>
    </w:tbl>
    <w:p w14:paraId="50EE0109" w14:textId="77777777" w:rsidR="0007750A" w:rsidRPr="006969E3" w:rsidRDefault="0007750A" w:rsidP="0007750A">
      <w:pPr>
        <w:widowControl w:val="0"/>
        <w:autoSpaceDE w:val="0"/>
        <w:autoSpaceDN w:val="0"/>
        <w:adjustRightInd w:val="0"/>
        <w:rPr>
          <w:rFonts w:cs="Times New Roman"/>
          <w:lang w:val="ru-RU"/>
        </w:rPr>
      </w:pPr>
    </w:p>
    <w:p w14:paraId="55AAA576" w14:textId="77777777" w:rsidR="0007750A" w:rsidRPr="006969E3" w:rsidRDefault="008B0D43" w:rsidP="0007750A">
      <w:pPr>
        <w:widowControl w:val="0"/>
        <w:autoSpaceDE w:val="0"/>
        <w:autoSpaceDN w:val="0"/>
        <w:adjustRightInd w:val="0"/>
        <w:jc w:val="both"/>
        <w:rPr>
          <w:rFonts w:cs="Times New Roman"/>
          <w:lang w:val="ru-RU"/>
        </w:rPr>
      </w:pPr>
      <w:r w:rsidRPr="006969E3">
        <w:rPr>
          <w:rFonts w:cs="Times New Roman"/>
          <w:lang w:val="ru-RU"/>
        </w:rPr>
        <w:t xml:space="preserve">Тужиоци тврде да је начин исплате накнада за рад Тужених прекршио </w:t>
      </w:r>
      <w:r w:rsidRPr="00A00FC2">
        <w:rPr>
          <w:rFonts w:cs="Times New Roman"/>
        </w:rPr>
        <w:t>FLSA</w:t>
      </w:r>
      <w:r w:rsidRPr="006969E3">
        <w:rPr>
          <w:rFonts w:cs="Times New Roman"/>
          <w:lang w:val="ru-RU"/>
        </w:rPr>
        <w:t>.  Тужиоци тврде да они сами, као и они у сличном положају, који су радили за Тужене као надзорници имају право на неисплаћену зараду за прековремени рад, надокнаду штете, адвокатске хонораре и трошкове.</w:t>
      </w:r>
    </w:p>
    <w:p w14:paraId="0E9A8EFD" w14:textId="77777777" w:rsidR="0007750A" w:rsidRPr="006969E3" w:rsidRDefault="0007750A" w:rsidP="0007750A">
      <w:pPr>
        <w:widowControl w:val="0"/>
        <w:autoSpaceDE w:val="0"/>
        <w:autoSpaceDN w:val="0"/>
        <w:adjustRightInd w:val="0"/>
        <w:rPr>
          <w:rFonts w:cs="Times New Roman"/>
          <w:lang w:val="ru-RU"/>
        </w:rPr>
      </w:pPr>
    </w:p>
    <w:p w14:paraId="5A6C41B2" w14:textId="77777777" w:rsidR="0007750A" w:rsidRPr="006969E3" w:rsidRDefault="008B0D43" w:rsidP="0007750A">
      <w:pPr>
        <w:widowControl w:val="0"/>
        <w:autoSpaceDE w:val="0"/>
        <w:autoSpaceDN w:val="0"/>
        <w:adjustRightInd w:val="0"/>
        <w:jc w:val="both"/>
        <w:rPr>
          <w:rFonts w:cs="Times New Roman"/>
          <w:lang w:val="ru-RU"/>
        </w:rPr>
      </w:pPr>
      <w:r w:rsidRPr="006969E3">
        <w:rPr>
          <w:rFonts w:cs="Times New Roman"/>
          <w:lang w:val="ru-RU"/>
        </w:rPr>
        <w:t xml:space="preserve">Тужени негирају било какву неправду и/или одговорност и тврде да су платили све своје запослене у складу са </w:t>
      </w:r>
      <w:r w:rsidRPr="00A00FC2">
        <w:rPr>
          <w:rFonts w:cs="Times New Roman"/>
        </w:rPr>
        <w:t>FLSA</w:t>
      </w:r>
      <w:r w:rsidRPr="006969E3">
        <w:rPr>
          <w:rFonts w:cs="Times New Roman"/>
          <w:lang w:val="ru-RU"/>
        </w:rPr>
        <w:t xml:space="preserve">.  </w:t>
      </w:r>
    </w:p>
    <w:p w14:paraId="062135F0" w14:textId="77777777" w:rsidR="00EA34C5" w:rsidRPr="006969E3" w:rsidRDefault="00EA34C5" w:rsidP="0007750A">
      <w:pPr>
        <w:widowControl w:val="0"/>
        <w:autoSpaceDE w:val="0"/>
        <w:autoSpaceDN w:val="0"/>
        <w:adjustRightInd w:val="0"/>
        <w:jc w:val="both"/>
        <w:rPr>
          <w:rFonts w:cs="Times New Roman"/>
          <w:lang w:val="ru-RU"/>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F503A3" w:rsidRPr="00B47A39" w14:paraId="16F86B44" w14:textId="77777777" w:rsidTr="00010FA0">
        <w:tc>
          <w:tcPr>
            <w:tcW w:w="9360" w:type="dxa"/>
            <w:shd w:val="clear" w:color="auto" w:fill="CCCCCC"/>
          </w:tcPr>
          <w:p w14:paraId="431EFDB9" w14:textId="77777777" w:rsidR="00EA34C5" w:rsidRPr="006969E3" w:rsidRDefault="008B0D43" w:rsidP="00010FA0">
            <w:pPr>
              <w:autoSpaceDE w:val="0"/>
              <w:autoSpaceDN w:val="0"/>
              <w:adjustRightInd w:val="0"/>
              <w:rPr>
                <w:rFonts w:cs="Times New Roman"/>
                <w:lang w:val="ru-RU"/>
              </w:rPr>
            </w:pPr>
            <w:r w:rsidRPr="006969E3">
              <w:rPr>
                <w:rFonts w:cs="Times New Roman"/>
                <w:lang w:val="ru-RU"/>
              </w:rPr>
              <w:t>4. Која је сврха и ефекат овог обавештења?</w:t>
            </w:r>
          </w:p>
        </w:tc>
      </w:tr>
    </w:tbl>
    <w:p w14:paraId="5337C700" w14:textId="77777777" w:rsidR="00EA34C5" w:rsidRPr="006969E3" w:rsidRDefault="00EA34C5" w:rsidP="00EA34C5">
      <w:pPr>
        <w:autoSpaceDE w:val="0"/>
        <w:autoSpaceDN w:val="0"/>
        <w:adjustRightInd w:val="0"/>
        <w:rPr>
          <w:rFonts w:cs="Times New Roman"/>
          <w:lang w:val="ru-RU"/>
        </w:rPr>
      </w:pPr>
    </w:p>
    <w:p w14:paraId="1DDA26CA" w14:textId="77777777" w:rsidR="00EA34C5" w:rsidRPr="006969E3" w:rsidRDefault="008B0D43" w:rsidP="0007750A">
      <w:pPr>
        <w:widowControl w:val="0"/>
        <w:autoSpaceDE w:val="0"/>
        <w:autoSpaceDN w:val="0"/>
        <w:adjustRightInd w:val="0"/>
        <w:jc w:val="both"/>
        <w:rPr>
          <w:rFonts w:cs="Times New Roman"/>
          <w:lang w:val="ru-RU"/>
        </w:rPr>
      </w:pPr>
      <w:r w:rsidRPr="006969E3">
        <w:rPr>
          <w:rFonts w:cs="Times New Roman"/>
          <w:lang w:val="ru-RU"/>
        </w:rPr>
        <w:t>Ово обавештење служи искључиво у сврху утврђивања особа које желе да буду укључене у овај случај.</w:t>
      </w:r>
    </w:p>
    <w:p w14:paraId="550EDA6A" w14:textId="77777777" w:rsidR="00EA34C5" w:rsidRPr="006969E3" w:rsidRDefault="00EA34C5" w:rsidP="0007750A">
      <w:pPr>
        <w:widowControl w:val="0"/>
        <w:autoSpaceDE w:val="0"/>
        <w:autoSpaceDN w:val="0"/>
        <w:adjustRightInd w:val="0"/>
        <w:jc w:val="both"/>
        <w:rPr>
          <w:rFonts w:cs="Times New Roman"/>
          <w:lang w:val="ru-RU"/>
        </w:rPr>
      </w:pPr>
    </w:p>
    <w:p w14:paraId="35DDF5D7" w14:textId="77777777" w:rsidR="00EA34C5" w:rsidRPr="006969E3" w:rsidRDefault="008B0D43" w:rsidP="0007750A">
      <w:pPr>
        <w:widowControl w:val="0"/>
        <w:autoSpaceDE w:val="0"/>
        <w:autoSpaceDN w:val="0"/>
        <w:adjustRightInd w:val="0"/>
        <w:jc w:val="both"/>
        <w:rPr>
          <w:rFonts w:cs="Times New Roman"/>
          <w:lang w:val="ru-RU"/>
        </w:rPr>
      </w:pPr>
      <w:bookmarkStart w:id="2" w:name="_Hlk11418715"/>
      <w:r w:rsidRPr="006969E3">
        <w:rPr>
          <w:rFonts w:cs="Times New Roman"/>
          <w:lang w:val="ru-RU"/>
        </w:rPr>
        <w:t xml:space="preserve">Ако одлучите да се придружите овом поступку, а Тужиоци успешно добију нагодбу или пресуду, можда ћете имати право на неки део надокнаде.  </w:t>
      </w:r>
      <w:bookmarkEnd w:id="2"/>
      <w:r w:rsidRPr="006969E3">
        <w:rPr>
          <w:rFonts w:cs="Times New Roman"/>
          <w:lang w:val="ru-RU"/>
        </w:rPr>
        <w:t>Нема гаранција да ће било каква накнада штете бити додељена.</w:t>
      </w:r>
    </w:p>
    <w:p w14:paraId="1F2D1113" w14:textId="77777777" w:rsidR="00EA34C5" w:rsidRPr="006969E3" w:rsidRDefault="00EA34C5" w:rsidP="0007750A">
      <w:pPr>
        <w:widowControl w:val="0"/>
        <w:autoSpaceDE w:val="0"/>
        <w:autoSpaceDN w:val="0"/>
        <w:adjustRightInd w:val="0"/>
        <w:jc w:val="both"/>
        <w:rPr>
          <w:rFonts w:cs="Times New Roman"/>
          <w:lang w:val="ru-RU"/>
        </w:rPr>
      </w:pPr>
    </w:p>
    <w:p w14:paraId="1EF4C2D2" w14:textId="77777777" w:rsidR="00053013" w:rsidRPr="006969E3" w:rsidRDefault="008B0D43" w:rsidP="0007750A">
      <w:pPr>
        <w:widowControl w:val="0"/>
        <w:autoSpaceDE w:val="0"/>
        <w:autoSpaceDN w:val="0"/>
        <w:adjustRightInd w:val="0"/>
        <w:jc w:val="both"/>
        <w:rPr>
          <w:rFonts w:cs="Times New Roman"/>
          <w:lang w:val="ru-RU"/>
        </w:rPr>
      </w:pPr>
      <w:r w:rsidRPr="006969E3">
        <w:rPr>
          <w:rFonts w:cs="Times New Roman"/>
          <w:lang w:val="ru-RU"/>
        </w:rPr>
        <w:t xml:space="preserve">Требало би да будете свесни да се тужба према Закону о праведним стандардима рада мора поднети у року од две године од датума када се десио прекршај, осим ако можете да </w:t>
      </w:r>
      <w:r w:rsidRPr="006969E3">
        <w:rPr>
          <w:rFonts w:cs="Times New Roman"/>
          <w:lang w:val="ru-RU"/>
        </w:rPr>
        <w:lastRenderedPageBreak/>
        <w:t>докажете да је прекршај вашег послодавца био „намеран“, у ком случају се тужба мора поднети у року од три године.</w:t>
      </w:r>
    </w:p>
    <w:p w14:paraId="2EE2BF9E" w14:textId="77777777" w:rsidR="00CB2397" w:rsidRPr="006969E3" w:rsidRDefault="00CB2397" w:rsidP="0007750A">
      <w:pPr>
        <w:widowControl w:val="0"/>
        <w:autoSpaceDE w:val="0"/>
        <w:autoSpaceDN w:val="0"/>
        <w:adjustRightInd w:val="0"/>
        <w:jc w:val="both"/>
        <w:rPr>
          <w:rFonts w:cs="Times New Roman"/>
          <w:lang w:val="ru-RU"/>
        </w:rPr>
      </w:pPr>
    </w:p>
    <w:p w14:paraId="4BDDD542" w14:textId="77777777" w:rsidR="00BF2231" w:rsidRPr="006969E3" w:rsidRDefault="00BF2231" w:rsidP="0007750A">
      <w:pPr>
        <w:widowControl w:val="0"/>
        <w:autoSpaceDE w:val="0"/>
        <w:autoSpaceDN w:val="0"/>
        <w:adjustRightInd w:val="0"/>
        <w:jc w:val="both"/>
        <w:rPr>
          <w:rFonts w:cs="Times New Roman"/>
          <w:lang w:val="ru-RU"/>
        </w:rPr>
      </w:pPr>
    </w:p>
    <w:p w14:paraId="184B1C0C" w14:textId="77777777" w:rsidR="00556C4B" w:rsidRPr="006969E3" w:rsidRDefault="00556C4B" w:rsidP="0007750A">
      <w:pPr>
        <w:widowControl w:val="0"/>
        <w:autoSpaceDE w:val="0"/>
        <w:autoSpaceDN w:val="0"/>
        <w:adjustRightInd w:val="0"/>
        <w:jc w:val="both"/>
        <w:rPr>
          <w:rFonts w:cs="Times New Roman"/>
          <w:lang w:val="ru-RU"/>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F503A3" w:rsidRPr="00B47A39" w14:paraId="0151BE05" w14:textId="77777777" w:rsidTr="0088726B">
        <w:tc>
          <w:tcPr>
            <w:tcW w:w="9242" w:type="dxa"/>
            <w:shd w:val="clear" w:color="auto" w:fill="CCCCCC"/>
          </w:tcPr>
          <w:p w14:paraId="147FAE63" w14:textId="77777777" w:rsidR="0007750A" w:rsidRPr="006969E3" w:rsidRDefault="008B0D43" w:rsidP="00EE0C8A">
            <w:pPr>
              <w:autoSpaceDE w:val="0"/>
              <w:autoSpaceDN w:val="0"/>
              <w:adjustRightInd w:val="0"/>
              <w:rPr>
                <w:rFonts w:cs="Times New Roman"/>
                <w:lang w:val="ru-RU"/>
              </w:rPr>
            </w:pPr>
            <w:r w:rsidRPr="006969E3">
              <w:rPr>
                <w:rFonts w:cs="Times New Roman"/>
                <w:lang w:val="ru-RU"/>
              </w:rPr>
              <w:t>5. Како да се придружим овој колективној тужби?</w:t>
            </w:r>
          </w:p>
        </w:tc>
      </w:tr>
    </w:tbl>
    <w:p w14:paraId="37F3862E" w14:textId="77777777" w:rsidR="0007750A" w:rsidRPr="006969E3" w:rsidRDefault="0007750A" w:rsidP="0007750A">
      <w:pPr>
        <w:autoSpaceDE w:val="0"/>
        <w:autoSpaceDN w:val="0"/>
        <w:adjustRightInd w:val="0"/>
        <w:rPr>
          <w:rFonts w:cs="Times New Roman"/>
          <w:lang w:val="ru-RU"/>
        </w:rPr>
      </w:pPr>
    </w:p>
    <w:p w14:paraId="146F6DAE" w14:textId="77777777" w:rsidR="00B060C1" w:rsidRPr="006969E3" w:rsidRDefault="008B0D43" w:rsidP="00D019D3">
      <w:pPr>
        <w:autoSpaceDE w:val="0"/>
        <w:autoSpaceDN w:val="0"/>
        <w:adjustRightInd w:val="0"/>
        <w:jc w:val="both"/>
        <w:rPr>
          <w:rFonts w:cs="Times New Roman"/>
          <w:lang w:val="ru-RU"/>
        </w:rPr>
        <w:sectPr w:rsidR="00B060C1" w:rsidRPr="006969E3" w:rsidSect="00BB116D">
          <w:footerReference w:type="even" r:id="rId8"/>
          <w:footerReference w:type="default" r:id="rId9"/>
          <w:footerReference w:type="first" r:id="rId10"/>
          <w:pgSz w:w="12240" w:h="15840"/>
          <w:pgMar w:top="1260" w:right="1440" w:bottom="1350" w:left="1440" w:header="432" w:footer="720" w:gutter="0"/>
          <w:pgNumType w:start="1"/>
          <w:cols w:space="720"/>
          <w:titlePg/>
          <w:docGrid w:linePitch="360"/>
        </w:sectPr>
      </w:pPr>
      <w:r w:rsidRPr="006969E3">
        <w:rPr>
          <w:rFonts w:cs="Times New Roman"/>
          <w:lang w:val="ru-RU"/>
        </w:rPr>
        <w:t xml:space="preserve">Да бисте учествовали у овој тужби, потребно је да попуните приложени формулар под називом „Сагласност за придруживање тужби“ и пошаљете га поштом у приложеној коверти са плаћеном поштарином, заступнику Тужилаца, </w:t>
      </w:r>
      <w:r w:rsidRPr="00A00FC2">
        <w:rPr>
          <w:rFonts w:cs="Times New Roman"/>
        </w:rPr>
        <w:t>Borrelli</w:t>
      </w:r>
      <w:r w:rsidRPr="006969E3">
        <w:rPr>
          <w:rFonts w:cs="Times New Roman"/>
          <w:lang w:val="ru-RU"/>
        </w:rPr>
        <w:t xml:space="preserve"> &amp; </w:t>
      </w:r>
      <w:r w:rsidRPr="00A00FC2">
        <w:rPr>
          <w:rFonts w:cs="Times New Roman"/>
        </w:rPr>
        <w:t>Associates</w:t>
      </w:r>
      <w:r w:rsidRPr="006969E3">
        <w:rPr>
          <w:rFonts w:cs="Times New Roman"/>
          <w:lang w:val="ru-RU"/>
        </w:rPr>
        <w:t xml:space="preserve">, </w:t>
      </w:r>
      <w:r w:rsidRPr="00A00FC2">
        <w:rPr>
          <w:rFonts w:cs="Times New Roman"/>
        </w:rPr>
        <w:t>P</w:t>
      </w:r>
      <w:r w:rsidRPr="006969E3">
        <w:rPr>
          <w:rFonts w:cs="Times New Roman"/>
          <w:lang w:val="ru-RU"/>
        </w:rPr>
        <w:t>.</w:t>
      </w:r>
      <w:r w:rsidRPr="00A00FC2">
        <w:rPr>
          <w:rFonts w:cs="Times New Roman"/>
        </w:rPr>
        <w:t>L</w:t>
      </w:r>
      <w:r w:rsidRPr="006969E3">
        <w:rPr>
          <w:rFonts w:cs="Times New Roman"/>
          <w:lang w:val="ru-RU"/>
        </w:rPr>
        <w:t>.</w:t>
      </w:r>
      <w:r w:rsidRPr="00A00FC2">
        <w:rPr>
          <w:rFonts w:cs="Times New Roman"/>
        </w:rPr>
        <w:t>L</w:t>
      </w:r>
      <w:r w:rsidRPr="006969E3">
        <w:rPr>
          <w:rFonts w:cs="Times New Roman"/>
          <w:lang w:val="ru-RU"/>
        </w:rPr>
        <w:t>.</w:t>
      </w:r>
      <w:r w:rsidRPr="00A00FC2">
        <w:rPr>
          <w:rFonts w:cs="Times New Roman"/>
        </w:rPr>
        <w:t>C</w:t>
      </w:r>
      <w:r w:rsidRPr="006969E3">
        <w:rPr>
          <w:rFonts w:cs="Times New Roman"/>
          <w:lang w:val="ru-RU"/>
        </w:rPr>
        <w:t>. У случају да се приложена коверта изгуби или буде затурена, образац Сагласности за придруживање тужби се мора послати на:</w:t>
      </w:r>
    </w:p>
    <w:p w14:paraId="11CF586C" w14:textId="77777777" w:rsidR="00B060C1" w:rsidRPr="006969E3" w:rsidRDefault="00B060C1" w:rsidP="00461E6C">
      <w:pPr>
        <w:autoSpaceDE w:val="0"/>
        <w:autoSpaceDN w:val="0"/>
        <w:adjustRightInd w:val="0"/>
        <w:rPr>
          <w:rFonts w:cs="Times New Roman"/>
          <w:b/>
          <w:lang w:val="ru-RU"/>
        </w:rPr>
        <w:sectPr w:rsidR="00B060C1" w:rsidRPr="006969E3" w:rsidSect="00B060C1">
          <w:type w:val="continuous"/>
          <w:pgSz w:w="12240" w:h="15840"/>
          <w:pgMar w:top="1440" w:right="1440" w:bottom="1440" w:left="1440" w:header="432" w:footer="720" w:gutter="0"/>
          <w:cols w:num="2" w:space="720"/>
          <w:titlePg/>
          <w:docGrid w:linePitch="360"/>
        </w:sectPr>
      </w:pPr>
    </w:p>
    <w:p w14:paraId="5A7FE127" w14:textId="77777777" w:rsidR="00223326" w:rsidRPr="00A00FC2" w:rsidRDefault="008B0D43" w:rsidP="00810B38">
      <w:pPr>
        <w:tabs>
          <w:tab w:val="left" w:pos="0"/>
        </w:tabs>
        <w:autoSpaceDE w:val="0"/>
        <w:autoSpaceDN w:val="0"/>
        <w:adjustRightInd w:val="0"/>
        <w:rPr>
          <w:rFonts w:cs="Times New Roman"/>
        </w:rPr>
      </w:pPr>
      <w:r w:rsidRPr="006969E3">
        <w:rPr>
          <w:rFonts w:cs="Times New Roman"/>
          <w:lang w:val="ru-RU"/>
        </w:rPr>
        <w:tab/>
      </w:r>
      <w:r>
        <w:rPr>
          <w:rFonts w:cs="Times New Roman"/>
        </w:rPr>
        <w:t>Borrelli &amp; Associates, P.L.L.C.</w:t>
      </w:r>
    </w:p>
    <w:p w14:paraId="76ED7EAA" w14:textId="5C664D35" w:rsidR="00223326" w:rsidRDefault="008B0D43" w:rsidP="00223326">
      <w:pPr>
        <w:autoSpaceDE w:val="0"/>
        <w:autoSpaceDN w:val="0"/>
        <w:adjustRightInd w:val="0"/>
        <w:jc w:val="center"/>
        <w:rPr>
          <w:rFonts w:cs="Times New Roman"/>
        </w:rPr>
      </w:pPr>
      <w:r>
        <w:rPr>
          <w:rFonts w:cs="Times New Roman"/>
        </w:rPr>
        <w:t>910 Franklin Avenue, Suite 20</w:t>
      </w:r>
      <w:r w:rsidR="00B47A39">
        <w:rPr>
          <w:rFonts w:cs="Times New Roman"/>
        </w:rPr>
        <w:t>5</w:t>
      </w:r>
    </w:p>
    <w:p w14:paraId="1021365F" w14:textId="77777777" w:rsidR="00223326" w:rsidRPr="00A00FC2" w:rsidRDefault="008B0D43" w:rsidP="00223326">
      <w:pPr>
        <w:autoSpaceDE w:val="0"/>
        <w:autoSpaceDN w:val="0"/>
        <w:adjustRightInd w:val="0"/>
        <w:jc w:val="center"/>
        <w:rPr>
          <w:rFonts w:cs="Times New Roman"/>
        </w:rPr>
      </w:pPr>
      <w:r>
        <w:rPr>
          <w:rFonts w:cs="Times New Roman"/>
        </w:rPr>
        <w:t>Garden City, New York 11530</w:t>
      </w:r>
    </w:p>
    <w:p w14:paraId="652FA2AA" w14:textId="77777777" w:rsidR="00223326" w:rsidRPr="006969E3" w:rsidRDefault="008B0D43" w:rsidP="00223326">
      <w:pPr>
        <w:autoSpaceDE w:val="0"/>
        <w:autoSpaceDN w:val="0"/>
        <w:adjustRightInd w:val="0"/>
        <w:jc w:val="center"/>
        <w:rPr>
          <w:rFonts w:cs="Times New Roman"/>
          <w:lang w:val="ru-RU"/>
        </w:rPr>
      </w:pPr>
      <w:r w:rsidRPr="006969E3">
        <w:rPr>
          <w:rFonts w:cs="Times New Roman"/>
          <w:lang w:val="ru-RU"/>
        </w:rPr>
        <w:t>Тел: (516) 248-5550</w:t>
      </w:r>
    </w:p>
    <w:p w14:paraId="6F8050E3" w14:textId="77777777" w:rsidR="00223326" w:rsidRPr="006969E3" w:rsidRDefault="008B0D43" w:rsidP="00BF2231">
      <w:pPr>
        <w:autoSpaceDE w:val="0"/>
        <w:autoSpaceDN w:val="0"/>
        <w:adjustRightInd w:val="0"/>
        <w:ind w:right="180"/>
        <w:jc w:val="center"/>
        <w:rPr>
          <w:rFonts w:cs="Times New Roman"/>
          <w:b/>
          <w:u w:val="single"/>
          <w:lang w:val="ru-RU"/>
        </w:rPr>
        <w:sectPr w:rsidR="00223326" w:rsidRPr="006969E3" w:rsidSect="00B060C1">
          <w:footerReference w:type="even" r:id="rId11"/>
          <w:footerReference w:type="default" r:id="rId12"/>
          <w:footerReference w:type="first" r:id="rId13"/>
          <w:type w:val="continuous"/>
          <w:pgSz w:w="12240" w:h="15840"/>
          <w:pgMar w:top="1440" w:right="1440" w:bottom="1440" w:left="1440" w:header="432" w:footer="720" w:gutter="0"/>
          <w:cols w:num="2" w:space="720"/>
          <w:titlePg/>
          <w:docGrid w:linePitch="360"/>
        </w:sectPr>
      </w:pPr>
      <w:r w:rsidRPr="006969E3">
        <w:rPr>
          <w:rFonts w:cs="Times New Roman"/>
          <w:lang w:val="ru-RU"/>
        </w:rPr>
        <w:t>Такође можете: послати образац Сагласности за придруживање тужби факсом на (516) 248-6027; или га скенирати и послати е-поштом на</w:t>
      </w:r>
      <w:r w:rsidRPr="006969E3">
        <w:rPr>
          <w:rFonts w:cs="Times New Roman"/>
          <w:lang w:val="ru-RU"/>
        </w:rPr>
        <w:br/>
        <w:t xml:space="preserve"> </w:t>
      </w:r>
      <w:proofErr w:type="spellStart"/>
      <w:r w:rsidRPr="00A00FC2">
        <w:rPr>
          <w:rFonts w:cs="Times New Roman"/>
          <w:b/>
        </w:rPr>
        <w:t>mjb</w:t>
      </w:r>
      <w:proofErr w:type="spellEnd"/>
      <w:r w:rsidRPr="006969E3">
        <w:rPr>
          <w:rFonts w:cs="Times New Roman"/>
          <w:b/>
          <w:lang w:val="ru-RU"/>
        </w:rPr>
        <w:t>@</w:t>
      </w:r>
      <w:proofErr w:type="spellStart"/>
      <w:r w:rsidRPr="00A00FC2">
        <w:rPr>
          <w:rFonts w:cs="Times New Roman"/>
          <w:b/>
        </w:rPr>
        <w:t>employmentlawyernewyork</w:t>
      </w:r>
      <w:proofErr w:type="spellEnd"/>
      <w:r w:rsidRPr="006969E3">
        <w:rPr>
          <w:rFonts w:cs="Times New Roman"/>
          <w:b/>
          <w:lang w:val="ru-RU"/>
        </w:rPr>
        <w:t>.</w:t>
      </w:r>
      <w:r w:rsidRPr="00A00FC2">
        <w:rPr>
          <w:rFonts w:cs="Times New Roman"/>
          <w:b/>
        </w:rPr>
        <w:t>com</w:t>
      </w:r>
    </w:p>
    <w:p w14:paraId="28ABFB58" w14:textId="77777777" w:rsidR="00F237E9" w:rsidRPr="006969E3" w:rsidRDefault="00F237E9" w:rsidP="00461E6C">
      <w:pPr>
        <w:autoSpaceDE w:val="0"/>
        <w:autoSpaceDN w:val="0"/>
        <w:adjustRightInd w:val="0"/>
        <w:rPr>
          <w:rFonts w:cs="Times New Roman"/>
          <w:lang w:val="ru-RU"/>
        </w:rPr>
      </w:pPr>
    </w:p>
    <w:p w14:paraId="68D62194" w14:textId="77777777" w:rsidR="00DC093C" w:rsidRPr="006969E3" w:rsidRDefault="008B0D43" w:rsidP="00DC093C">
      <w:pPr>
        <w:autoSpaceDE w:val="0"/>
        <w:autoSpaceDN w:val="0"/>
        <w:adjustRightInd w:val="0"/>
        <w:jc w:val="both"/>
        <w:rPr>
          <w:rFonts w:cs="Times New Roman"/>
          <w:lang w:val="ru-RU"/>
        </w:rPr>
      </w:pPr>
      <w:r w:rsidRPr="006969E3">
        <w:rPr>
          <w:rFonts w:cs="Times New Roman"/>
          <w:lang w:val="ru-RU"/>
        </w:rPr>
        <w:t>Потписани образац Сагласности за придруживање тужби мора се поднети суду до [60 дана од слања обавештења].  Ако ваш потписани образац Сагласности за придруживање тужби не буде поднет суду до [60 дана од слања обавештења], можда вам неће бити дозвољено да се придружите овој тужби.</w:t>
      </w:r>
    </w:p>
    <w:p w14:paraId="79D316F5" w14:textId="77777777" w:rsidR="0007750A" w:rsidRPr="006969E3" w:rsidRDefault="0007750A" w:rsidP="0007750A">
      <w:pPr>
        <w:autoSpaceDE w:val="0"/>
        <w:autoSpaceDN w:val="0"/>
        <w:adjustRightInd w:val="0"/>
        <w:rPr>
          <w:rFonts w:cs="Times New Roman"/>
          <w:lang w:val="ru-RU"/>
        </w:rPr>
      </w:pPr>
    </w:p>
    <w:tbl>
      <w:tblPr>
        <w:tblStyle w:val="TableGrid"/>
        <w:tblW w:w="0" w:type="auto"/>
        <w:jc w:val="center"/>
        <w:tblBorders>
          <w:insideH w:val="none" w:sz="0" w:space="0" w:color="auto"/>
          <w:insideV w:val="none" w:sz="0" w:space="0" w:color="auto"/>
        </w:tblBorders>
        <w:shd w:val="clear" w:color="auto" w:fill="CCCCCC"/>
        <w:tblLook w:val="04A0" w:firstRow="1" w:lastRow="0" w:firstColumn="1" w:lastColumn="0" w:noHBand="0" w:noVBand="1"/>
      </w:tblPr>
      <w:tblGrid>
        <w:gridCol w:w="9350"/>
      </w:tblGrid>
      <w:tr w:rsidR="00F503A3" w:rsidRPr="00B47A39" w14:paraId="46F1F0DC" w14:textId="77777777" w:rsidTr="00B34F7B">
        <w:trPr>
          <w:trHeight w:val="298"/>
          <w:jc w:val="center"/>
        </w:trPr>
        <w:tc>
          <w:tcPr>
            <w:tcW w:w="9414" w:type="dxa"/>
            <w:shd w:val="clear" w:color="auto" w:fill="CCCCCC"/>
          </w:tcPr>
          <w:p w14:paraId="3224C04C" w14:textId="77777777" w:rsidR="0007750A" w:rsidRPr="006969E3" w:rsidRDefault="008B0D43" w:rsidP="00C638A7">
            <w:pPr>
              <w:widowControl w:val="0"/>
              <w:autoSpaceDE w:val="0"/>
              <w:autoSpaceDN w:val="0"/>
              <w:adjustRightInd w:val="0"/>
              <w:rPr>
                <w:rFonts w:cs="Times New Roman"/>
                <w:lang w:val="ru-RU"/>
              </w:rPr>
            </w:pPr>
            <w:r w:rsidRPr="006969E3">
              <w:rPr>
                <w:rFonts w:cs="Times New Roman"/>
                <w:lang w:val="ru-RU"/>
              </w:rPr>
              <w:t>6. Ако одлучим да се придружим овој тужби, да ли ћу морати да учествујем у било каквом правном поступку?</w:t>
            </w:r>
          </w:p>
        </w:tc>
      </w:tr>
    </w:tbl>
    <w:p w14:paraId="4AB20C2D" w14:textId="77777777" w:rsidR="0007750A" w:rsidRPr="006969E3" w:rsidRDefault="0007750A" w:rsidP="0007750A">
      <w:pPr>
        <w:widowControl w:val="0"/>
        <w:autoSpaceDE w:val="0"/>
        <w:autoSpaceDN w:val="0"/>
        <w:adjustRightInd w:val="0"/>
        <w:rPr>
          <w:rFonts w:cs="Times New Roman"/>
          <w:lang w:val="ru-RU"/>
        </w:rPr>
      </w:pPr>
    </w:p>
    <w:p w14:paraId="2B89F589" w14:textId="77777777" w:rsidR="0007750A" w:rsidRPr="006969E3" w:rsidRDefault="008B0D43" w:rsidP="0007750A">
      <w:pPr>
        <w:autoSpaceDE w:val="0"/>
        <w:autoSpaceDN w:val="0"/>
        <w:adjustRightInd w:val="0"/>
        <w:jc w:val="both"/>
        <w:rPr>
          <w:rFonts w:cs="Times New Roman"/>
          <w:lang w:val="ru-RU"/>
        </w:rPr>
      </w:pPr>
      <w:r w:rsidRPr="006969E3">
        <w:rPr>
          <w:rFonts w:cs="Times New Roman"/>
          <w:lang w:val="ru-RU"/>
        </w:rPr>
        <w:t xml:space="preserve">Највероватније, ако одлучите да се придружите овој тужби, од вас ће се тражити да пружите информације и одговорите на питања у вези са вашим запослењем код Тужених.  Можда ћете морати да сведочите на давању исказа или на суђењу, да одговорите на писмена питања и/или да предочите документе релевантне за случај.  Из тог разлога, ако се придружите тужби, требало би да сачувате све документе који се односе на ваш радни однос код Тужених који су тренутно у вашем поседу.  Адвокати Тужиоца ће вам помоћи у испуњавању ових услова ако изаберете да вас заступају, као што је објашњено у одељку 10. у наставку. </w:t>
      </w:r>
    </w:p>
    <w:p w14:paraId="669D64C8" w14:textId="77777777" w:rsidR="0007750A" w:rsidRPr="006969E3" w:rsidRDefault="0007750A" w:rsidP="0007750A">
      <w:pPr>
        <w:autoSpaceDE w:val="0"/>
        <w:autoSpaceDN w:val="0"/>
        <w:adjustRightInd w:val="0"/>
        <w:rPr>
          <w:rFonts w:cs="Times New Roman"/>
          <w:lang w:val="ru-RU"/>
        </w:rPr>
      </w:pPr>
    </w:p>
    <w:p w14:paraId="3F302898" w14:textId="77777777" w:rsidR="00223326" w:rsidRPr="006969E3" w:rsidRDefault="008B0D43" w:rsidP="00223326">
      <w:pPr>
        <w:widowControl w:val="0"/>
        <w:autoSpaceDE w:val="0"/>
        <w:autoSpaceDN w:val="0"/>
        <w:adjustRightInd w:val="0"/>
        <w:jc w:val="both"/>
        <w:rPr>
          <w:rFonts w:cs="Times New Roman"/>
          <w:lang w:val="ru-RU"/>
        </w:rPr>
      </w:pPr>
      <w:r w:rsidRPr="006969E3">
        <w:rPr>
          <w:rFonts w:cs="Times New Roman"/>
          <w:lang w:val="ru-RU"/>
        </w:rPr>
        <w:t xml:space="preserve">Поред тога, бићете обавезани било којом пресудом, поравнањем или пресудом, било повољном или неповољном.  Ако постоји повољно решење, било нагодбом или пресудом, и испуњавате услове према закону, можда имате право на неки део надокнаде.  Придруживањем овој тужби именујете Тужиоце или њихове правне заступнике, у највећој могућој мери, да у ваше име доносе одлуке о предмету, методама и начину вођења предмета и свим другим стварима у вези са овом тужбом.  Одлуке и споразуми које су Тужиоци или њихови правни заступници склопили у вези са тужбом биће обавезујући за вас ако се придружите тужби. </w:t>
      </w:r>
    </w:p>
    <w:p w14:paraId="35922430" w14:textId="77777777" w:rsidR="00223326" w:rsidRPr="006969E3" w:rsidRDefault="00223326" w:rsidP="0007750A">
      <w:pPr>
        <w:autoSpaceDE w:val="0"/>
        <w:autoSpaceDN w:val="0"/>
        <w:adjustRightInd w:val="0"/>
        <w:rPr>
          <w:rFonts w:cs="Times New Roman"/>
          <w:lang w:val="ru-RU"/>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F503A3" w:rsidRPr="00B47A39" w14:paraId="3B36F9C2" w14:textId="77777777" w:rsidTr="00B34F7B">
        <w:tc>
          <w:tcPr>
            <w:tcW w:w="9900" w:type="dxa"/>
            <w:shd w:val="clear" w:color="auto" w:fill="CCCCCC"/>
          </w:tcPr>
          <w:p w14:paraId="42831E87" w14:textId="77777777" w:rsidR="0007750A" w:rsidRPr="006969E3" w:rsidRDefault="008B0D43" w:rsidP="00EE0C8A">
            <w:pPr>
              <w:widowControl w:val="0"/>
              <w:autoSpaceDE w:val="0"/>
              <w:autoSpaceDN w:val="0"/>
              <w:adjustRightInd w:val="0"/>
              <w:rPr>
                <w:rFonts w:cs="Times New Roman"/>
                <w:lang w:val="ru-RU"/>
              </w:rPr>
            </w:pPr>
            <w:r w:rsidRPr="006969E3">
              <w:rPr>
                <w:rFonts w:cs="Times New Roman"/>
                <w:lang w:val="ru-RU"/>
              </w:rPr>
              <w:t>7. Шта се дешава ако не урадим ништа?</w:t>
            </w:r>
          </w:p>
        </w:tc>
      </w:tr>
    </w:tbl>
    <w:p w14:paraId="471863B7" w14:textId="77777777" w:rsidR="0007750A" w:rsidRPr="006969E3" w:rsidRDefault="0007750A" w:rsidP="0007750A">
      <w:pPr>
        <w:widowControl w:val="0"/>
        <w:autoSpaceDE w:val="0"/>
        <w:autoSpaceDN w:val="0"/>
        <w:adjustRightInd w:val="0"/>
        <w:rPr>
          <w:rFonts w:cs="Times New Roman"/>
          <w:lang w:val="ru-RU"/>
        </w:rPr>
      </w:pPr>
    </w:p>
    <w:p w14:paraId="0DB62DF6" w14:textId="77777777" w:rsidR="0007750A" w:rsidRPr="00A00FC2" w:rsidRDefault="008B0D43" w:rsidP="0007750A">
      <w:pPr>
        <w:autoSpaceDE w:val="0"/>
        <w:autoSpaceDN w:val="0"/>
        <w:adjustRightInd w:val="0"/>
        <w:jc w:val="both"/>
        <w:rPr>
          <w:rFonts w:cs="Times New Roman"/>
        </w:rPr>
      </w:pPr>
      <w:r w:rsidRPr="006969E3">
        <w:rPr>
          <w:rFonts w:cs="Times New Roman"/>
          <w:lang w:val="ru-RU"/>
        </w:rPr>
        <w:lastRenderedPageBreak/>
        <w:t xml:space="preserve">Нећете бити укључени у ову тужбу и на вас неће утицати никакво поравнање или пресуда донета у овом случају, било повољна или неповољна.  </w:t>
      </w:r>
      <w:proofErr w:type="spellStart"/>
      <w:r w:rsidRPr="00A00FC2">
        <w:rPr>
          <w:rFonts w:cs="Times New Roman"/>
        </w:rPr>
        <w:t>Међутим</w:t>
      </w:r>
      <w:proofErr w:type="spellEnd"/>
      <w:r w:rsidRPr="00A00FC2">
        <w:rPr>
          <w:rFonts w:cs="Times New Roman"/>
        </w:rPr>
        <w:t xml:space="preserve">, </w:t>
      </w:r>
      <w:proofErr w:type="spellStart"/>
      <w:r w:rsidRPr="00A00FC2">
        <w:rPr>
          <w:rFonts w:cs="Times New Roman"/>
        </w:rPr>
        <w:t>рок</w:t>
      </w:r>
      <w:proofErr w:type="spellEnd"/>
      <w:r w:rsidRPr="00A00FC2">
        <w:rPr>
          <w:rFonts w:cs="Times New Roman"/>
        </w:rPr>
        <w:t xml:space="preserve"> </w:t>
      </w:r>
      <w:proofErr w:type="spellStart"/>
      <w:r w:rsidRPr="00A00FC2">
        <w:rPr>
          <w:rFonts w:cs="Times New Roman"/>
        </w:rPr>
        <w:t>застарелости</w:t>
      </w:r>
      <w:proofErr w:type="spellEnd"/>
      <w:r w:rsidRPr="00A00FC2">
        <w:rPr>
          <w:rFonts w:cs="Times New Roman"/>
        </w:rPr>
        <w:t xml:space="preserve"> </w:t>
      </w:r>
      <w:proofErr w:type="spellStart"/>
      <w:r w:rsidRPr="00A00FC2">
        <w:rPr>
          <w:rFonts w:cs="Times New Roman"/>
        </w:rPr>
        <w:t>ваших</w:t>
      </w:r>
      <w:proofErr w:type="spellEnd"/>
      <w:r w:rsidRPr="00A00FC2">
        <w:rPr>
          <w:rFonts w:cs="Times New Roman"/>
        </w:rPr>
        <w:t xml:space="preserve"> потраживања ће наставити да тече.</w:t>
      </w:r>
    </w:p>
    <w:p w14:paraId="210DFEFA" w14:textId="77777777" w:rsidR="0007750A" w:rsidRPr="00A00FC2" w:rsidRDefault="0007750A" w:rsidP="0007750A">
      <w:pPr>
        <w:autoSpaceDE w:val="0"/>
        <w:autoSpaceDN w:val="0"/>
        <w:adjustRightInd w:val="0"/>
        <w:rPr>
          <w:rFonts w:cs="Times New Roman"/>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F503A3" w:rsidRPr="006969E3" w14:paraId="391E44A3" w14:textId="77777777" w:rsidTr="00B34F7B">
        <w:tc>
          <w:tcPr>
            <w:tcW w:w="9900" w:type="dxa"/>
            <w:shd w:val="clear" w:color="auto" w:fill="CCCCCC"/>
          </w:tcPr>
          <w:p w14:paraId="30FB70AC" w14:textId="77777777" w:rsidR="0007750A" w:rsidRPr="006969E3" w:rsidRDefault="008B0D43" w:rsidP="00EE0C8A">
            <w:pPr>
              <w:widowControl w:val="0"/>
              <w:autoSpaceDE w:val="0"/>
              <w:autoSpaceDN w:val="0"/>
              <w:adjustRightInd w:val="0"/>
              <w:rPr>
                <w:rFonts w:cs="Times New Roman"/>
                <w:lang w:val="ru-RU"/>
              </w:rPr>
            </w:pPr>
            <w:r w:rsidRPr="006969E3">
              <w:rPr>
                <w:rFonts w:cs="Times New Roman"/>
                <w:lang w:val="ru-RU"/>
              </w:rPr>
              <w:t>8. Могу ли да учествујем у овој колективној тужби без обзира на мој имиграциони статус?</w:t>
            </w:r>
          </w:p>
        </w:tc>
      </w:tr>
    </w:tbl>
    <w:p w14:paraId="593BE5FF" w14:textId="77777777" w:rsidR="0007750A" w:rsidRPr="006969E3" w:rsidRDefault="0007750A" w:rsidP="0007750A">
      <w:pPr>
        <w:widowControl w:val="0"/>
        <w:autoSpaceDE w:val="0"/>
        <w:autoSpaceDN w:val="0"/>
        <w:adjustRightInd w:val="0"/>
        <w:rPr>
          <w:rFonts w:cs="Times New Roman"/>
          <w:b/>
          <w:lang w:val="ru-RU"/>
        </w:rPr>
      </w:pPr>
    </w:p>
    <w:p w14:paraId="69F35E19" w14:textId="77777777" w:rsidR="002C15E8" w:rsidRPr="006969E3" w:rsidRDefault="008B0D43" w:rsidP="00F43D0C">
      <w:pPr>
        <w:widowControl w:val="0"/>
        <w:autoSpaceDE w:val="0"/>
        <w:autoSpaceDN w:val="0"/>
        <w:adjustRightInd w:val="0"/>
        <w:jc w:val="both"/>
        <w:rPr>
          <w:rFonts w:cs="Times New Roman"/>
          <w:lang w:val="ru-RU"/>
        </w:rPr>
      </w:pPr>
      <w:r w:rsidRPr="006969E3">
        <w:rPr>
          <w:rFonts w:cs="Times New Roman"/>
          <w:lang w:val="ru-RU"/>
        </w:rPr>
        <w:t>Да.  Имате право да учествујете у овој тужби без обзира на ваш имиграциони статус.</w:t>
      </w:r>
    </w:p>
    <w:p w14:paraId="0E828071" w14:textId="77777777" w:rsidR="00BF2231" w:rsidRPr="006969E3" w:rsidRDefault="00BF2231" w:rsidP="00F43D0C">
      <w:pPr>
        <w:widowControl w:val="0"/>
        <w:autoSpaceDE w:val="0"/>
        <w:autoSpaceDN w:val="0"/>
        <w:adjustRightInd w:val="0"/>
        <w:jc w:val="both"/>
        <w:rPr>
          <w:rFonts w:cs="Times New Roman"/>
          <w:lang w:val="ru-RU"/>
        </w:rPr>
      </w:pPr>
    </w:p>
    <w:p w14:paraId="3F863842" w14:textId="77777777" w:rsidR="00223326" w:rsidRPr="006969E3" w:rsidRDefault="00223326" w:rsidP="0007750A">
      <w:pPr>
        <w:widowControl w:val="0"/>
        <w:autoSpaceDE w:val="0"/>
        <w:autoSpaceDN w:val="0"/>
        <w:adjustRightInd w:val="0"/>
        <w:rPr>
          <w:rFonts w:cs="Times New Roman"/>
          <w:lang w:val="ru-RU"/>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F503A3" w:rsidRPr="00B47A39" w14:paraId="0F20482A" w14:textId="77777777" w:rsidTr="00B34F7B">
        <w:tc>
          <w:tcPr>
            <w:tcW w:w="9900" w:type="dxa"/>
            <w:shd w:val="clear" w:color="auto" w:fill="CCCCCC"/>
          </w:tcPr>
          <w:p w14:paraId="1B290136" w14:textId="77777777" w:rsidR="0007750A" w:rsidRPr="006969E3" w:rsidRDefault="008B0D43" w:rsidP="00EE0C8A">
            <w:pPr>
              <w:widowControl w:val="0"/>
              <w:autoSpaceDE w:val="0"/>
              <w:autoSpaceDN w:val="0"/>
              <w:adjustRightInd w:val="0"/>
              <w:rPr>
                <w:rFonts w:cs="Times New Roman"/>
                <w:lang w:val="ru-RU"/>
              </w:rPr>
            </w:pPr>
            <w:r w:rsidRPr="006969E3">
              <w:rPr>
                <w:rFonts w:cs="Times New Roman"/>
                <w:lang w:val="ru-RU"/>
              </w:rPr>
              <w:t>9. Ако се придружим, да ли ће то утицати на моје запошљавање?</w:t>
            </w:r>
          </w:p>
        </w:tc>
      </w:tr>
    </w:tbl>
    <w:p w14:paraId="647D3B0A" w14:textId="77777777" w:rsidR="0007750A" w:rsidRPr="006969E3" w:rsidRDefault="0007750A" w:rsidP="0007750A">
      <w:pPr>
        <w:widowControl w:val="0"/>
        <w:autoSpaceDE w:val="0"/>
        <w:autoSpaceDN w:val="0"/>
        <w:adjustRightInd w:val="0"/>
        <w:rPr>
          <w:rFonts w:cs="Times New Roman"/>
          <w:lang w:val="ru-RU"/>
        </w:rPr>
      </w:pPr>
    </w:p>
    <w:p w14:paraId="334EC8EC" w14:textId="77777777" w:rsidR="0007750A" w:rsidRPr="006969E3" w:rsidRDefault="008B0D43" w:rsidP="0007750A">
      <w:pPr>
        <w:widowControl w:val="0"/>
        <w:autoSpaceDE w:val="0"/>
        <w:autoSpaceDN w:val="0"/>
        <w:adjustRightInd w:val="0"/>
        <w:jc w:val="both"/>
        <w:rPr>
          <w:rFonts w:cs="Times New Roman"/>
          <w:lang w:val="ru-RU"/>
        </w:rPr>
      </w:pPr>
      <w:r w:rsidRPr="006969E3">
        <w:rPr>
          <w:rFonts w:cs="Times New Roman"/>
          <w:lang w:val="ru-RU"/>
        </w:rPr>
        <w:t xml:space="preserve">Не. </w:t>
      </w:r>
      <w:r>
        <w:rPr>
          <w:rFonts w:cs="Times New Roman"/>
        </w:rPr>
        <w:t>FLSA</w:t>
      </w:r>
      <w:r w:rsidRPr="006969E3">
        <w:rPr>
          <w:rFonts w:cs="Times New Roman"/>
          <w:lang w:val="ru-RU"/>
        </w:rPr>
        <w:t xml:space="preserve"> забрањује оптуженима да отпусте илида се на било који други начин освете против вас зато што сте се придружили овом случају, или сте на било који други начин искористили своја права према </w:t>
      </w:r>
      <w:r>
        <w:rPr>
          <w:rFonts w:cs="Times New Roman"/>
        </w:rPr>
        <w:t>FLSA</w:t>
      </w:r>
      <w:r w:rsidRPr="006969E3">
        <w:rPr>
          <w:rFonts w:cs="Times New Roman"/>
          <w:lang w:val="ru-RU"/>
        </w:rPr>
        <w:t>.</w:t>
      </w:r>
    </w:p>
    <w:p w14:paraId="707EDADA" w14:textId="77777777" w:rsidR="00A46085" w:rsidRPr="006969E3" w:rsidRDefault="00A46085" w:rsidP="0007750A">
      <w:pPr>
        <w:widowControl w:val="0"/>
        <w:autoSpaceDE w:val="0"/>
        <w:autoSpaceDN w:val="0"/>
        <w:adjustRightInd w:val="0"/>
        <w:jc w:val="both"/>
        <w:rPr>
          <w:rFonts w:cs="Times New Roman"/>
          <w:lang w:val="ru-RU"/>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F503A3" w:rsidRPr="00B47A39" w14:paraId="5EDA8F41" w14:textId="77777777" w:rsidTr="00D019D3">
        <w:tc>
          <w:tcPr>
            <w:tcW w:w="9242" w:type="dxa"/>
            <w:shd w:val="clear" w:color="auto" w:fill="CCCCCC"/>
          </w:tcPr>
          <w:p w14:paraId="4D9EC439" w14:textId="77777777" w:rsidR="0007750A" w:rsidRPr="006969E3" w:rsidRDefault="008B0D43" w:rsidP="00EE0C8A">
            <w:pPr>
              <w:widowControl w:val="0"/>
              <w:autoSpaceDE w:val="0"/>
              <w:autoSpaceDN w:val="0"/>
              <w:adjustRightInd w:val="0"/>
              <w:rPr>
                <w:rFonts w:cs="Times New Roman"/>
                <w:lang w:val="ru-RU"/>
              </w:rPr>
            </w:pPr>
            <w:r w:rsidRPr="006969E3">
              <w:rPr>
                <w:rFonts w:cs="Times New Roman"/>
                <w:lang w:val="ru-RU"/>
              </w:rPr>
              <w:t>10. Да ли имам адвоката у овом случају?</w:t>
            </w:r>
          </w:p>
        </w:tc>
      </w:tr>
    </w:tbl>
    <w:p w14:paraId="01B69492" w14:textId="77777777" w:rsidR="0007750A" w:rsidRPr="006969E3" w:rsidRDefault="0007750A" w:rsidP="0007750A">
      <w:pPr>
        <w:widowControl w:val="0"/>
        <w:autoSpaceDE w:val="0"/>
        <w:autoSpaceDN w:val="0"/>
        <w:adjustRightInd w:val="0"/>
        <w:rPr>
          <w:rFonts w:cs="Times New Roman"/>
          <w:lang w:val="ru-RU"/>
        </w:rPr>
      </w:pPr>
    </w:p>
    <w:p w14:paraId="546E645A" w14:textId="77777777" w:rsidR="00A923CD" w:rsidRPr="006969E3" w:rsidRDefault="008B0D43" w:rsidP="00A923CD">
      <w:pPr>
        <w:widowControl w:val="0"/>
        <w:autoSpaceDE w:val="0"/>
        <w:autoSpaceDN w:val="0"/>
        <w:adjustRightInd w:val="0"/>
        <w:jc w:val="both"/>
        <w:rPr>
          <w:rFonts w:cs="Times New Roman"/>
          <w:lang w:val="ru-RU"/>
        </w:rPr>
      </w:pPr>
      <w:r w:rsidRPr="006969E3">
        <w:rPr>
          <w:rFonts w:cs="Times New Roman"/>
          <w:lang w:val="ru-RU"/>
        </w:rPr>
        <w:t xml:space="preserve">Тужиоце заступа </w:t>
      </w:r>
      <w:r>
        <w:rPr>
          <w:rFonts w:cs="Times New Roman"/>
        </w:rPr>
        <w:t>Borrelli</w:t>
      </w:r>
      <w:r w:rsidRPr="006969E3">
        <w:rPr>
          <w:rFonts w:cs="Times New Roman"/>
          <w:lang w:val="ru-RU"/>
        </w:rPr>
        <w:t xml:space="preserve"> &amp; </w:t>
      </w:r>
      <w:r>
        <w:rPr>
          <w:rFonts w:cs="Times New Roman"/>
        </w:rPr>
        <w:t>Associates</w:t>
      </w:r>
      <w:r w:rsidRPr="006969E3">
        <w:rPr>
          <w:rFonts w:cs="Times New Roman"/>
          <w:lang w:val="ru-RU"/>
        </w:rPr>
        <w:t xml:space="preserve">, </w:t>
      </w:r>
      <w:r>
        <w:rPr>
          <w:rFonts w:cs="Times New Roman"/>
        </w:rPr>
        <w:t>P</w:t>
      </w:r>
      <w:r w:rsidRPr="006969E3">
        <w:rPr>
          <w:rFonts w:cs="Times New Roman"/>
          <w:lang w:val="ru-RU"/>
        </w:rPr>
        <w:t>.</w:t>
      </w:r>
      <w:r>
        <w:rPr>
          <w:rFonts w:cs="Times New Roman"/>
        </w:rPr>
        <w:t>L</w:t>
      </w:r>
      <w:r w:rsidRPr="006969E3">
        <w:rPr>
          <w:rFonts w:cs="Times New Roman"/>
          <w:lang w:val="ru-RU"/>
        </w:rPr>
        <w:t>.</w:t>
      </w:r>
      <w:r>
        <w:rPr>
          <w:rFonts w:cs="Times New Roman"/>
        </w:rPr>
        <w:t>L</w:t>
      </w:r>
      <w:r w:rsidRPr="006969E3">
        <w:rPr>
          <w:rFonts w:cs="Times New Roman"/>
          <w:lang w:val="ru-RU"/>
        </w:rPr>
        <w:t>.</w:t>
      </w:r>
      <w:r>
        <w:rPr>
          <w:rFonts w:cs="Times New Roman"/>
        </w:rPr>
        <w:t>C</w:t>
      </w:r>
      <w:r w:rsidRPr="006969E3">
        <w:rPr>
          <w:rFonts w:cs="Times New Roman"/>
          <w:lang w:val="ru-RU"/>
        </w:rPr>
        <w:t xml:space="preserve">. Ако одлучите да се придружите овој тужби, </w:t>
      </w:r>
      <w:r>
        <w:rPr>
          <w:rFonts w:cs="Times New Roman"/>
        </w:rPr>
        <w:t>Borrelli</w:t>
      </w:r>
      <w:r w:rsidRPr="006969E3">
        <w:rPr>
          <w:rFonts w:cs="Times New Roman"/>
          <w:lang w:val="ru-RU"/>
        </w:rPr>
        <w:t xml:space="preserve"> &amp; </w:t>
      </w:r>
      <w:r>
        <w:rPr>
          <w:rFonts w:cs="Times New Roman"/>
        </w:rPr>
        <w:t>Associates</w:t>
      </w:r>
      <w:r w:rsidRPr="006969E3">
        <w:rPr>
          <w:rFonts w:cs="Times New Roman"/>
          <w:lang w:val="ru-RU"/>
        </w:rPr>
        <w:t xml:space="preserve">, </w:t>
      </w:r>
      <w:r>
        <w:rPr>
          <w:rFonts w:cs="Times New Roman"/>
        </w:rPr>
        <w:t>P</w:t>
      </w:r>
      <w:r w:rsidRPr="006969E3">
        <w:rPr>
          <w:rFonts w:cs="Times New Roman"/>
          <w:lang w:val="ru-RU"/>
        </w:rPr>
        <w:t>.</w:t>
      </w:r>
      <w:r>
        <w:rPr>
          <w:rFonts w:cs="Times New Roman"/>
        </w:rPr>
        <w:t>L</w:t>
      </w:r>
      <w:r w:rsidRPr="006969E3">
        <w:rPr>
          <w:rFonts w:cs="Times New Roman"/>
          <w:lang w:val="ru-RU"/>
        </w:rPr>
        <w:t>.</w:t>
      </w:r>
      <w:r>
        <w:rPr>
          <w:rFonts w:cs="Times New Roman"/>
        </w:rPr>
        <w:t>L</w:t>
      </w:r>
      <w:r w:rsidRPr="006969E3">
        <w:rPr>
          <w:rFonts w:cs="Times New Roman"/>
          <w:lang w:val="ru-RU"/>
        </w:rPr>
        <w:t>.</w:t>
      </w:r>
      <w:r>
        <w:rPr>
          <w:rFonts w:cs="Times New Roman"/>
        </w:rPr>
        <w:t>C</w:t>
      </w:r>
      <w:r w:rsidRPr="006969E3">
        <w:rPr>
          <w:rFonts w:cs="Times New Roman"/>
          <w:lang w:val="ru-RU"/>
        </w:rPr>
        <w:t>. ће вас заступати на основу непредвиђене накнаде, што значи да нећете дуговати адвокатске накнаде, осим ако Тужиоци не буду успешни и добију случај или постигну нагодбу, у ком случају ће суд вероватно одредити износ адвокатских хонорара који ће бити плаћени из било каквог таквог поравнања или пресуде.</w:t>
      </w:r>
    </w:p>
    <w:p w14:paraId="2A0CBD32" w14:textId="77777777" w:rsidR="00A923CD" w:rsidRPr="006969E3" w:rsidRDefault="00A923CD" w:rsidP="00A923CD">
      <w:pPr>
        <w:widowControl w:val="0"/>
        <w:autoSpaceDE w:val="0"/>
        <w:autoSpaceDN w:val="0"/>
        <w:adjustRightInd w:val="0"/>
        <w:jc w:val="both"/>
        <w:rPr>
          <w:rFonts w:cs="Times New Roman"/>
          <w:lang w:val="ru-RU"/>
        </w:rPr>
      </w:pPr>
    </w:p>
    <w:p w14:paraId="45C2F23E" w14:textId="77777777" w:rsidR="00A923CD" w:rsidRPr="006969E3" w:rsidRDefault="008B0D43" w:rsidP="00A923CD">
      <w:pPr>
        <w:widowControl w:val="0"/>
        <w:autoSpaceDE w:val="0"/>
        <w:autoSpaceDN w:val="0"/>
        <w:adjustRightInd w:val="0"/>
        <w:jc w:val="both"/>
        <w:rPr>
          <w:rFonts w:cs="Times New Roman"/>
          <w:lang w:val="ru-RU"/>
        </w:rPr>
      </w:pPr>
      <w:r w:rsidRPr="006969E3">
        <w:rPr>
          <w:rFonts w:cs="Times New Roman"/>
          <w:lang w:val="ru-RU"/>
        </w:rPr>
        <w:t xml:space="preserve">Не морају вас заступати </w:t>
      </w:r>
      <w:r w:rsidRPr="00A00FC2">
        <w:rPr>
          <w:rFonts w:cs="Times New Roman"/>
        </w:rPr>
        <w:t>Borrelli</w:t>
      </w:r>
      <w:r w:rsidRPr="006969E3">
        <w:rPr>
          <w:rFonts w:cs="Times New Roman"/>
          <w:lang w:val="ru-RU"/>
        </w:rPr>
        <w:t xml:space="preserve"> &amp; </w:t>
      </w:r>
      <w:r w:rsidRPr="00A00FC2">
        <w:rPr>
          <w:rFonts w:cs="Times New Roman"/>
        </w:rPr>
        <w:t>Associates</w:t>
      </w:r>
      <w:r w:rsidRPr="006969E3">
        <w:rPr>
          <w:rFonts w:cs="Times New Roman"/>
          <w:lang w:val="ru-RU"/>
        </w:rPr>
        <w:t xml:space="preserve">, </w:t>
      </w:r>
      <w:r w:rsidRPr="00A00FC2">
        <w:rPr>
          <w:rFonts w:cs="Times New Roman"/>
        </w:rPr>
        <w:t>P</w:t>
      </w:r>
      <w:r w:rsidRPr="006969E3">
        <w:rPr>
          <w:rFonts w:cs="Times New Roman"/>
          <w:lang w:val="ru-RU"/>
        </w:rPr>
        <w:t>.</w:t>
      </w:r>
      <w:r w:rsidRPr="00A00FC2">
        <w:rPr>
          <w:rFonts w:cs="Times New Roman"/>
        </w:rPr>
        <w:t>L</w:t>
      </w:r>
      <w:r w:rsidRPr="006969E3">
        <w:rPr>
          <w:rFonts w:cs="Times New Roman"/>
          <w:lang w:val="ru-RU"/>
        </w:rPr>
        <w:t>.</w:t>
      </w:r>
      <w:r w:rsidRPr="00A00FC2">
        <w:rPr>
          <w:rFonts w:cs="Times New Roman"/>
        </w:rPr>
        <w:t>L</w:t>
      </w:r>
      <w:r w:rsidRPr="006969E3">
        <w:rPr>
          <w:rFonts w:cs="Times New Roman"/>
          <w:lang w:val="ru-RU"/>
        </w:rPr>
        <w:t>.</w:t>
      </w:r>
      <w:r w:rsidRPr="00A00FC2">
        <w:rPr>
          <w:rFonts w:cs="Times New Roman"/>
        </w:rPr>
        <w:t>C</w:t>
      </w:r>
      <w:r w:rsidRPr="006969E3">
        <w:rPr>
          <w:rFonts w:cs="Times New Roman"/>
          <w:lang w:val="ru-RU"/>
        </w:rPr>
        <w:t xml:space="preserve">. и уместо тога можете да ангажујете другог адвоката по вашем избору или да се заступате </w:t>
      </w:r>
      <w:r w:rsidRPr="006969E3">
        <w:rPr>
          <w:rFonts w:cs="Times New Roman"/>
          <w:i/>
          <w:lang w:val="ru-RU"/>
        </w:rPr>
        <w:t>"</w:t>
      </w:r>
      <w:r w:rsidRPr="00A00FC2">
        <w:rPr>
          <w:rFonts w:cs="Times New Roman"/>
          <w:i/>
        </w:rPr>
        <w:t>pro</w:t>
      </w:r>
      <w:r w:rsidRPr="006969E3">
        <w:rPr>
          <w:rFonts w:cs="Times New Roman"/>
          <w:i/>
          <w:lang w:val="ru-RU"/>
        </w:rPr>
        <w:t xml:space="preserve"> </w:t>
      </w:r>
      <w:r w:rsidRPr="00A00FC2">
        <w:rPr>
          <w:rFonts w:cs="Times New Roman"/>
          <w:i/>
        </w:rPr>
        <w:t>se</w:t>
      </w:r>
      <w:r w:rsidRPr="006969E3">
        <w:rPr>
          <w:rFonts w:cs="Times New Roman"/>
          <w:i/>
          <w:lang w:val="ru-RU"/>
        </w:rPr>
        <w:t>"</w:t>
      </w:r>
      <w:r w:rsidRPr="006969E3">
        <w:rPr>
          <w:rFonts w:cs="Times New Roman"/>
          <w:lang w:val="ru-RU"/>
        </w:rPr>
        <w:t xml:space="preserve">, без помоћи адвоката.  Ако намеравате да задржите свог адвоката, или да се заступате сами, требало би да то наведете у обрасцу „Сагласност за придруживање тужби“.  Ако вратите свој образац, али не назначите да намеравате да задржите свог адвоката или да се заступате сами, Суд ће претпоставити да желите да вас заступа </w:t>
      </w:r>
      <w:r w:rsidRPr="00A00FC2">
        <w:rPr>
          <w:rFonts w:cs="Times New Roman"/>
        </w:rPr>
        <w:t>Borrelli</w:t>
      </w:r>
      <w:r w:rsidRPr="006969E3">
        <w:rPr>
          <w:rFonts w:cs="Times New Roman"/>
          <w:lang w:val="ru-RU"/>
        </w:rPr>
        <w:t xml:space="preserve"> &amp; </w:t>
      </w:r>
      <w:r w:rsidRPr="00A00FC2">
        <w:rPr>
          <w:rFonts w:cs="Times New Roman"/>
        </w:rPr>
        <w:t>Associates</w:t>
      </w:r>
      <w:r w:rsidRPr="006969E3">
        <w:rPr>
          <w:rFonts w:cs="Times New Roman"/>
          <w:lang w:val="ru-RU"/>
        </w:rPr>
        <w:t xml:space="preserve">, </w:t>
      </w:r>
      <w:r w:rsidRPr="00A00FC2">
        <w:rPr>
          <w:rFonts w:cs="Times New Roman"/>
        </w:rPr>
        <w:t>P</w:t>
      </w:r>
      <w:r w:rsidRPr="006969E3">
        <w:rPr>
          <w:rFonts w:cs="Times New Roman"/>
          <w:lang w:val="ru-RU"/>
        </w:rPr>
        <w:t>.</w:t>
      </w:r>
      <w:r w:rsidRPr="00A00FC2">
        <w:rPr>
          <w:rFonts w:cs="Times New Roman"/>
        </w:rPr>
        <w:t>L</w:t>
      </w:r>
      <w:r w:rsidRPr="006969E3">
        <w:rPr>
          <w:rFonts w:cs="Times New Roman"/>
          <w:lang w:val="ru-RU"/>
        </w:rPr>
        <w:t>.</w:t>
      </w:r>
      <w:r w:rsidRPr="00A00FC2">
        <w:rPr>
          <w:rFonts w:cs="Times New Roman"/>
        </w:rPr>
        <w:t>L</w:t>
      </w:r>
      <w:r w:rsidRPr="006969E3">
        <w:rPr>
          <w:rFonts w:cs="Times New Roman"/>
          <w:lang w:val="ru-RU"/>
        </w:rPr>
        <w:t>.</w:t>
      </w:r>
      <w:r w:rsidRPr="00A00FC2">
        <w:rPr>
          <w:rFonts w:cs="Times New Roman"/>
        </w:rPr>
        <w:t>C</w:t>
      </w:r>
      <w:r w:rsidRPr="006969E3">
        <w:rPr>
          <w:rFonts w:cs="Times New Roman"/>
          <w:lang w:val="ru-RU"/>
        </w:rPr>
        <w:t xml:space="preserve">.  </w:t>
      </w:r>
    </w:p>
    <w:p w14:paraId="62D40E83" w14:textId="77777777" w:rsidR="00B060C1" w:rsidRPr="006969E3" w:rsidRDefault="00B060C1" w:rsidP="0007750A">
      <w:pPr>
        <w:widowControl w:val="0"/>
        <w:autoSpaceDE w:val="0"/>
        <w:autoSpaceDN w:val="0"/>
        <w:adjustRightInd w:val="0"/>
        <w:jc w:val="both"/>
        <w:rPr>
          <w:rFonts w:cs="Times New Roman"/>
          <w:lang w:val="ru-RU"/>
        </w:rPr>
      </w:pPr>
    </w:p>
    <w:p w14:paraId="7C3D9732" w14:textId="77777777" w:rsidR="00FA77E3" w:rsidRPr="006969E3" w:rsidRDefault="00FA77E3" w:rsidP="00FA77E3">
      <w:pPr>
        <w:widowControl w:val="0"/>
        <w:autoSpaceDE w:val="0"/>
        <w:autoSpaceDN w:val="0"/>
        <w:adjustRightInd w:val="0"/>
        <w:jc w:val="both"/>
        <w:rPr>
          <w:rFonts w:cs="Times New Roman"/>
          <w:lang w:val="ru-RU"/>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F503A3" w14:paraId="28C9CBE6" w14:textId="77777777" w:rsidTr="00E7246D">
        <w:tc>
          <w:tcPr>
            <w:tcW w:w="9900" w:type="dxa"/>
            <w:shd w:val="clear" w:color="auto" w:fill="CCCCCC"/>
          </w:tcPr>
          <w:p w14:paraId="61DE50AC" w14:textId="77777777" w:rsidR="00FA77E3" w:rsidRPr="00A00FC2" w:rsidRDefault="008B0D43" w:rsidP="00FA77E3">
            <w:pPr>
              <w:widowControl w:val="0"/>
              <w:autoSpaceDE w:val="0"/>
              <w:autoSpaceDN w:val="0"/>
              <w:adjustRightInd w:val="0"/>
              <w:rPr>
                <w:rFonts w:cs="Times New Roman"/>
              </w:rPr>
            </w:pPr>
            <w:r w:rsidRPr="00A00FC2">
              <w:rPr>
                <w:rFonts w:cs="Times New Roman"/>
              </w:rPr>
              <w:t>11. Адвокати Тужених.</w:t>
            </w:r>
          </w:p>
        </w:tc>
      </w:tr>
    </w:tbl>
    <w:p w14:paraId="60A0023B" w14:textId="77777777" w:rsidR="00FA77E3" w:rsidRPr="00A00FC2" w:rsidRDefault="00FA77E3" w:rsidP="00FA77E3">
      <w:pPr>
        <w:widowControl w:val="0"/>
        <w:autoSpaceDE w:val="0"/>
        <w:autoSpaceDN w:val="0"/>
        <w:adjustRightInd w:val="0"/>
        <w:rPr>
          <w:rFonts w:cs="Times New Roman"/>
        </w:rPr>
      </w:pPr>
    </w:p>
    <w:p w14:paraId="75827CCE" w14:textId="77777777" w:rsidR="00FA77E3" w:rsidRDefault="008B0D43" w:rsidP="0007750A">
      <w:pPr>
        <w:widowControl w:val="0"/>
        <w:autoSpaceDE w:val="0"/>
        <w:autoSpaceDN w:val="0"/>
        <w:adjustRightInd w:val="0"/>
        <w:jc w:val="both"/>
        <w:rPr>
          <w:rFonts w:cs="Times New Roman"/>
        </w:rPr>
      </w:pPr>
      <w:r>
        <w:rPr>
          <w:rFonts w:cs="Times New Roman"/>
        </w:rPr>
        <w:t>Адвокати Тужених, Vishnick McGovern Milizio LLP, могу се контактирати телефоном на (516) 437-4385, или писмено на Vishnick McGovern Milizio LLP, 3000 Marcus Avenue, Suite 1E9, Lake Success, New York 11042.</w:t>
      </w:r>
    </w:p>
    <w:p w14:paraId="29FACFD7" w14:textId="77777777" w:rsidR="00FA77E3" w:rsidRPr="00A00FC2" w:rsidRDefault="00FA77E3" w:rsidP="0007750A">
      <w:pPr>
        <w:widowControl w:val="0"/>
        <w:autoSpaceDE w:val="0"/>
        <w:autoSpaceDN w:val="0"/>
        <w:adjustRightInd w:val="0"/>
        <w:jc w:val="both"/>
        <w:rPr>
          <w:rFonts w:cs="Times New Roman"/>
        </w:rPr>
      </w:pPr>
    </w:p>
    <w:tbl>
      <w:tblPr>
        <w:tblStyle w:val="TableGrid"/>
        <w:tblW w:w="0" w:type="auto"/>
        <w:tblInd w:w="108" w:type="dxa"/>
        <w:tblBorders>
          <w:insideH w:val="none" w:sz="0" w:space="0" w:color="auto"/>
          <w:insideV w:val="none" w:sz="0" w:space="0" w:color="auto"/>
        </w:tblBorders>
        <w:shd w:val="clear" w:color="auto" w:fill="CCCCCC"/>
        <w:tblLook w:val="04A0" w:firstRow="1" w:lastRow="0" w:firstColumn="1" w:lastColumn="0" w:noHBand="0" w:noVBand="1"/>
      </w:tblPr>
      <w:tblGrid>
        <w:gridCol w:w="9242"/>
      </w:tblGrid>
      <w:tr w:rsidR="00F503A3" w14:paraId="3BFB536A" w14:textId="77777777" w:rsidTr="00B34F7B">
        <w:tc>
          <w:tcPr>
            <w:tcW w:w="9900" w:type="dxa"/>
            <w:shd w:val="clear" w:color="auto" w:fill="CCCCCC"/>
          </w:tcPr>
          <w:p w14:paraId="16043F41" w14:textId="77777777" w:rsidR="0007750A" w:rsidRPr="00A00FC2" w:rsidRDefault="008B0D43" w:rsidP="00FA77E3">
            <w:pPr>
              <w:widowControl w:val="0"/>
              <w:autoSpaceDE w:val="0"/>
              <w:autoSpaceDN w:val="0"/>
              <w:adjustRightInd w:val="0"/>
              <w:rPr>
                <w:rFonts w:cs="Times New Roman"/>
              </w:rPr>
            </w:pPr>
            <w:r w:rsidRPr="00A00FC2">
              <w:rPr>
                <w:rFonts w:cs="Times New Roman"/>
              </w:rPr>
              <w:t>12. Контактирајте нас са питањима.</w:t>
            </w:r>
          </w:p>
        </w:tc>
      </w:tr>
    </w:tbl>
    <w:p w14:paraId="33BBE931" w14:textId="77777777" w:rsidR="0007750A" w:rsidRPr="00A00FC2" w:rsidRDefault="0007750A" w:rsidP="0007750A">
      <w:pPr>
        <w:widowControl w:val="0"/>
        <w:autoSpaceDE w:val="0"/>
        <w:autoSpaceDN w:val="0"/>
        <w:adjustRightInd w:val="0"/>
        <w:rPr>
          <w:rFonts w:cs="Times New Roman"/>
        </w:rPr>
      </w:pPr>
    </w:p>
    <w:p w14:paraId="4AEDD4EB" w14:textId="77777777" w:rsidR="00B060C1" w:rsidRPr="006969E3" w:rsidRDefault="008B0D43" w:rsidP="0007750A">
      <w:pPr>
        <w:widowControl w:val="0"/>
        <w:autoSpaceDE w:val="0"/>
        <w:autoSpaceDN w:val="0"/>
        <w:adjustRightInd w:val="0"/>
        <w:jc w:val="both"/>
        <w:rPr>
          <w:rFonts w:cs="Times New Roman"/>
          <w:b/>
          <w:lang w:val="ru-RU"/>
        </w:rPr>
      </w:pPr>
      <w:r w:rsidRPr="006969E3">
        <w:rPr>
          <w:rFonts w:cs="Times New Roman"/>
          <w:b/>
          <w:lang w:val="ru-RU"/>
        </w:rPr>
        <w:t xml:space="preserve">МОЛИМ ВАС ДА У ВЕЗИ ОВОГ ОБАВЕШТЕЊА НЕ ПИШЕТЕ У СУД И НЕ ЗОВЕТЕ СУД ИЛИ СЕКРЕТАРА СУДА.  </w:t>
      </w:r>
    </w:p>
    <w:p w14:paraId="210E063A" w14:textId="77777777" w:rsidR="009406E1" w:rsidRPr="006969E3" w:rsidRDefault="009406E1" w:rsidP="0007750A">
      <w:pPr>
        <w:widowControl w:val="0"/>
        <w:autoSpaceDE w:val="0"/>
        <w:autoSpaceDN w:val="0"/>
        <w:adjustRightInd w:val="0"/>
        <w:jc w:val="both"/>
        <w:rPr>
          <w:rFonts w:cs="Times New Roman"/>
          <w:b/>
          <w:lang w:val="ru-RU"/>
        </w:rPr>
      </w:pPr>
    </w:p>
    <w:p w14:paraId="3211A428" w14:textId="77777777" w:rsidR="00DD0AB0" w:rsidRPr="006969E3" w:rsidRDefault="008B0D43" w:rsidP="00E33CB0">
      <w:pPr>
        <w:widowControl w:val="0"/>
        <w:autoSpaceDE w:val="0"/>
        <w:autoSpaceDN w:val="0"/>
        <w:adjustRightInd w:val="0"/>
        <w:jc w:val="both"/>
        <w:rPr>
          <w:rFonts w:cs="Times New Roman"/>
          <w:lang w:val="ru-RU"/>
        </w:rPr>
      </w:pPr>
      <w:r w:rsidRPr="006969E3">
        <w:rPr>
          <w:rFonts w:cs="Times New Roman"/>
          <w:lang w:val="ru-RU"/>
        </w:rPr>
        <w:t xml:space="preserve">Суд не изражава мишљење о основаности тужбе и још се није изјаснио о томе да ли су тужбе Тужилаца или одбрана Тужених основане.  Ако имате било каквих питања, можете контактирати адвокате Тужилаца, </w:t>
      </w:r>
      <w:r>
        <w:rPr>
          <w:rFonts w:cs="Times New Roman"/>
        </w:rPr>
        <w:t>Borrelli</w:t>
      </w:r>
      <w:r w:rsidRPr="006969E3">
        <w:rPr>
          <w:rFonts w:cs="Times New Roman"/>
          <w:lang w:val="ru-RU"/>
        </w:rPr>
        <w:t xml:space="preserve"> &amp; </w:t>
      </w:r>
      <w:r>
        <w:rPr>
          <w:rFonts w:cs="Times New Roman"/>
        </w:rPr>
        <w:t>Associates</w:t>
      </w:r>
      <w:r w:rsidRPr="006969E3">
        <w:rPr>
          <w:rFonts w:cs="Times New Roman"/>
          <w:lang w:val="ru-RU"/>
        </w:rPr>
        <w:t xml:space="preserve">, </w:t>
      </w:r>
      <w:r>
        <w:rPr>
          <w:rFonts w:cs="Times New Roman"/>
        </w:rPr>
        <w:t>P</w:t>
      </w:r>
      <w:r w:rsidRPr="006969E3">
        <w:rPr>
          <w:rFonts w:cs="Times New Roman"/>
          <w:lang w:val="ru-RU"/>
        </w:rPr>
        <w:t>.</w:t>
      </w:r>
      <w:r>
        <w:rPr>
          <w:rFonts w:cs="Times New Roman"/>
        </w:rPr>
        <w:t>L</w:t>
      </w:r>
      <w:r w:rsidRPr="006969E3">
        <w:rPr>
          <w:rFonts w:cs="Times New Roman"/>
          <w:lang w:val="ru-RU"/>
        </w:rPr>
        <w:t>.</w:t>
      </w:r>
      <w:r>
        <w:rPr>
          <w:rFonts w:cs="Times New Roman"/>
        </w:rPr>
        <w:t>L</w:t>
      </w:r>
      <w:r w:rsidRPr="006969E3">
        <w:rPr>
          <w:rFonts w:cs="Times New Roman"/>
          <w:lang w:val="ru-RU"/>
        </w:rPr>
        <w:t>.</w:t>
      </w:r>
      <w:r>
        <w:rPr>
          <w:rFonts w:cs="Times New Roman"/>
        </w:rPr>
        <w:t>C</w:t>
      </w:r>
      <w:r w:rsidRPr="006969E3">
        <w:rPr>
          <w:rFonts w:cs="Times New Roman"/>
          <w:lang w:val="ru-RU"/>
        </w:rPr>
        <w:t xml:space="preserve">., телефоном на (516) 248-5550, или писмено на </w:t>
      </w:r>
      <w:r>
        <w:rPr>
          <w:rFonts w:cs="Times New Roman"/>
        </w:rPr>
        <w:t>Borrelli</w:t>
      </w:r>
      <w:r w:rsidRPr="006969E3">
        <w:rPr>
          <w:rFonts w:cs="Times New Roman"/>
          <w:lang w:val="ru-RU"/>
        </w:rPr>
        <w:t xml:space="preserve"> &amp; </w:t>
      </w:r>
      <w:r>
        <w:rPr>
          <w:rFonts w:cs="Times New Roman"/>
        </w:rPr>
        <w:t>Associates</w:t>
      </w:r>
      <w:r w:rsidRPr="006969E3">
        <w:rPr>
          <w:rFonts w:cs="Times New Roman"/>
          <w:lang w:val="ru-RU"/>
        </w:rPr>
        <w:t xml:space="preserve">, </w:t>
      </w:r>
      <w:r>
        <w:rPr>
          <w:rFonts w:cs="Times New Roman"/>
        </w:rPr>
        <w:t>P</w:t>
      </w:r>
      <w:r w:rsidRPr="006969E3">
        <w:rPr>
          <w:rFonts w:cs="Times New Roman"/>
          <w:lang w:val="ru-RU"/>
        </w:rPr>
        <w:t>.</w:t>
      </w:r>
      <w:r>
        <w:rPr>
          <w:rFonts w:cs="Times New Roman"/>
        </w:rPr>
        <w:t>L</w:t>
      </w:r>
      <w:r w:rsidRPr="006969E3">
        <w:rPr>
          <w:rFonts w:cs="Times New Roman"/>
          <w:lang w:val="ru-RU"/>
        </w:rPr>
        <w:t>.</w:t>
      </w:r>
      <w:r>
        <w:rPr>
          <w:rFonts w:cs="Times New Roman"/>
        </w:rPr>
        <w:t>L</w:t>
      </w:r>
      <w:r w:rsidRPr="006969E3">
        <w:rPr>
          <w:rFonts w:cs="Times New Roman"/>
          <w:lang w:val="ru-RU"/>
        </w:rPr>
        <w:t>.</w:t>
      </w:r>
      <w:r>
        <w:rPr>
          <w:rFonts w:cs="Times New Roman"/>
        </w:rPr>
        <w:t>C</w:t>
      </w:r>
      <w:r w:rsidRPr="006969E3">
        <w:rPr>
          <w:rFonts w:cs="Times New Roman"/>
          <w:lang w:val="ru-RU"/>
        </w:rPr>
        <w:t xml:space="preserve">., 910 </w:t>
      </w:r>
      <w:r>
        <w:rPr>
          <w:rFonts w:cs="Times New Roman"/>
        </w:rPr>
        <w:t>Franklin</w:t>
      </w:r>
      <w:r w:rsidRPr="006969E3">
        <w:rPr>
          <w:rFonts w:cs="Times New Roman"/>
          <w:lang w:val="ru-RU"/>
        </w:rPr>
        <w:t xml:space="preserve"> </w:t>
      </w:r>
      <w:r>
        <w:rPr>
          <w:rFonts w:cs="Times New Roman"/>
        </w:rPr>
        <w:t>Avenue</w:t>
      </w:r>
      <w:r w:rsidRPr="006969E3">
        <w:rPr>
          <w:rFonts w:cs="Times New Roman"/>
          <w:lang w:val="ru-RU"/>
        </w:rPr>
        <w:t xml:space="preserve">, </w:t>
      </w:r>
      <w:r>
        <w:rPr>
          <w:rFonts w:cs="Times New Roman"/>
        </w:rPr>
        <w:t>Suite</w:t>
      </w:r>
      <w:r w:rsidRPr="006969E3">
        <w:rPr>
          <w:rFonts w:cs="Times New Roman"/>
          <w:lang w:val="ru-RU"/>
        </w:rPr>
        <w:t xml:space="preserve"> 200, </w:t>
      </w:r>
      <w:r>
        <w:rPr>
          <w:rFonts w:cs="Times New Roman"/>
        </w:rPr>
        <w:t>Garden</w:t>
      </w:r>
      <w:r w:rsidRPr="006969E3">
        <w:rPr>
          <w:rFonts w:cs="Times New Roman"/>
          <w:lang w:val="ru-RU"/>
        </w:rPr>
        <w:t xml:space="preserve"> </w:t>
      </w:r>
      <w:r>
        <w:rPr>
          <w:rFonts w:cs="Times New Roman"/>
        </w:rPr>
        <w:t>City</w:t>
      </w:r>
      <w:r w:rsidRPr="006969E3">
        <w:rPr>
          <w:rFonts w:cs="Times New Roman"/>
          <w:lang w:val="ru-RU"/>
        </w:rPr>
        <w:t xml:space="preserve">, </w:t>
      </w:r>
      <w:r>
        <w:rPr>
          <w:rFonts w:cs="Times New Roman"/>
        </w:rPr>
        <w:t>New</w:t>
      </w:r>
      <w:r w:rsidRPr="006969E3">
        <w:rPr>
          <w:rFonts w:cs="Times New Roman"/>
          <w:lang w:val="ru-RU"/>
        </w:rPr>
        <w:t xml:space="preserve"> </w:t>
      </w:r>
      <w:r>
        <w:rPr>
          <w:rFonts w:cs="Times New Roman"/>
        </w:rPr>
        <w:t>York</w:t>
      </w:r>
      <w:r w:rsidRPr="006969E3">
        <w:rPr>
          <w:rFonts w:cs="Times New Roman"/>
          <w:lang w:val="ru-RU"/>
        </w:rPr>
        <w:t xml:space="preserve"> 11530, или путем е-поште на </w:t>
      </w:r>
      <w:proofErr w:type="spellStart"/>
      <w:r>
        <w:rPr>
          <w:rFonts w:cs="Times New Roman"/>
        </w:rPr>
        <w:t>mjb</w:t>
      </w:r>
      <w:proofErr w:type="spellEnd"/>
      <w:r w:rsidRPr="006969E3">
        <w:rPr>
          <w:rFonts w:cs="Times New Roman"/>
          <w:lang w:val="ru-RU"/>
        </w:rPr>
        <w:t>@</w:t>
      </w:r>
      <w:proofErr w:type="spellStart"/>
      <w:r>
        <w:rPr>
          <w:rFonts w:cs="Times New Roman"/>
        </w:rPr>
        <w:t>employmentlawyernewyork</w:t>
      </w:r>
      <w:proofErr w:type="spellEnd"/>
      <w:r w:rsidRPr="006969E3">
        <w:rPr>
          <w:rFonts w:cs="Times New Roman"/>
          <w:lang w:val="ru-RU"/>
        </w:rPr>
        <w:t>.</w:t>
      </w:r>
      <w:r>
        <w:rPr>
          <w:rFonts w:cs="Times New Roman"/>
        </w:rPr>
        <w:t>com</w:t>
      </w:r>
      <w:r w:rsidRPr="006969E3">
        <w:rPr>
          <w:rFonts w:cs="Times New Roman"/>
          <w:lang w:val="ru-RU"/>
        </w:rPr>
        <w:t>.</w:t>
      </w:r>
    </w:p>
    <w:p w14:paraId="69D35823" w14:textId="77777777" w:rsidR="006B6FE5" w:rsidRPr="006969E3" w:rsidRDefault="006B6FE5" w:rsidP="00E33CB0">
      <w:pPr>
        <w:widowControl w:val="0"/>
        <w:autoSpaceDE w:val="0"/>
        <w:autoSpaceDN w:val="0"/>
        <w:adjustRightInd w:val="0"/>
        <w:jc w:val="both"/>
        <w:rPr>
          <w:rFonts w:cs="Times New Roman"/>
          <w:lang w:val="ru-RU"/>
        </w:rPr>
      </w:pPr>
    </w:p>
    <w:p w14:paraId="6B7417FB" w14:textId="77777777" w:rsidR="00DD0AB0" w:rsidRPr="006969E3" w:rsidRDefault="008B0D43">
      <w:pPr>
        <w:spacing w:after="160" w:line="259" w:lineRule="auto"/>
        <w:rPr>
          <w:rFonts w:cs="Times New Roman"/>
          <w:lang w:val="ru-RU"/>
        </w:rPr>
      </w:pPr>
      <w:r w:rsidRPr="006969E3">
        <w:rPr>
          <w:rFonts w:cs="Times New Roman"/>
          <w:lang w:val="ru-RU"/>
        </w:rPr>
        <w:br w:type="page"/>
      </w:r>
    </w:p>
    <w:p w14:paraId="5FC8FAC8" w14:textId="77777777" w:rsidR="00B473BD" w:rsidRPr="006969E3" w:rsidRDefault="008B0D43" w:rsidP="00B473BD">
      <w:pPr>
        <w:spacing w:line="276" w:lineRule="auto"/>
        <w:rPr>
          <w:rFonts w:cs="Times New Roman"/>
          <w:lang w:val="ru-RU"/>
        </w:rPr>
      </w:pPr>
      <w:r w:rsidRPr="006969E3">
        <w:rPr>
          <w:rFonts w:cs="Times New Roman"/>
          <w:lang w:val="ru-RU"/>
        </w:rPr>
        <w:lastRenderedPageBreak/>
        <w:t>ОКРУЖНИ СУД СЈЕДИЊЕНИХ ДРЖАВА</w:t>
      </w:r>
    </w:p>
    <w:p w14:paraId="3C49BB93" w14:textId="77777777" w:rsidR="00B473BD" w:rsidRPr="006969E3" w:rsidRDefault="008B0D43" w:rsidP="00B473BD">
      <w:pPr>
        <w:spacing w:line="276" w:lineRule="auto"/>
        <w:rPr>
          <w:rFonts w:cs="Times New Roman"/>
          <w:lang w:val="ru-RU"/>
        </w:rPr>
      </w:pPr>
      <w:r w:rsidRPr="006969E3">
        <w:rPr>
          <w:rFonts w:cs="Times New Roman"/>
          <w:lang w:val="ru-RU"/>
        </w:rPr>
        <w:t>ЈУЖНИ ОКРУГ ЊУЈОРКА</w:t>
      </w:r>
    </w:p>
    <w:p w14:paraId="73ADC5F9" w14:textId="77777777" w:rsidR="00B473BD" w:rsidRPr="006969E3" w:rsidRDefault="008B0D43" w:rsidP="00B473BD">
      <w:pPr>
        <w:spacing w:line="276" w:lineRule="auto"/>
        <w:rPr>
          <w:rFonts w:cs="Times New Roman"/>
          <w:lang w:val="ru-RU"/>
        </w:rPr>
      </w:pPr>
      <w:r w:rsidRPr="006969E3">
        <w:rPr>
          <w:rFonts w:cs="Times New Roman"/>
          <w:lang w:val="ru-RU"/>
        </w:rPr>
        <w:t>-------------------------------------------------- ------------------Х</w:t>
      </w:r>
    </w:p>
    <w:p w14:paraId="6C90DDE9" w14:textId="77777777" w:rsidR="00B473BD" w:rsidRPr="006969E3" w:rsidRDefault="008B0D43" w:rsidP="00B473BD">
      <w:pPr>
        <w:spacing w:line="276" w:lineRule="auto"/>
        <w:rPr>
          <w:rFonts w:cs="Times New Roman"/>
          <w:lang w:val="ru-RU"/>
        </w:rPr>
      </w:pPr>
      <w:r w:rsidRPr="006969E3">
        <w:rPr>
          <w:rFonts w:eastAsia="Times New Roman" w:cs="Times New Roman"/>
          <w:lang w:val="ru-RU"/>
        </w:rPr>
        <w:t xml:space="preserve">ЕДГАР ФЕРНАНДЕЗ, у своје име, </w:t>
      </w:r>
    </w:p>
    <w:p w14:paraId="0C9E289C" w14:textId="77777777" w:rsidR="00B473BD" w:rsidRPr="006969E3" w:rsidRDefault="008B0D43" w:rsidP="00B473BD">
      <w:pPr>
        <w:spacing w:line="276" w:lineRule="auto"/>
        <w:rPr>
          <w:rFonts w:eastAsia="Times New Roman" w:cs="Times New Roman"/>
          <w:caps/>
          <w:lang w:val="ru-RU"/>
        </w:rPr>
      </w:pPr>
      <w:r w:rsidRPr="006969E3">
        <w:rPr>
          <w:rFonts w:cs="Times New Roman"/>
          <w:lang w:val="ru-RU"/>
        </w:rPr>
        <w:t>појединачно, и у име свих других који се налазе у сличној ситуацији,</w:t>
      </w:r>
    </w:p>
    <w:p w14:paraId="2A88B0FB" w14:textId="77777777" w:rsidR="00B473BD" w:rsidRPr="006969E3" w:rsidRDefault="00B473BD" w:rsidP="00B473BD">
      <w:pPr>
        <w:spacing w:line="276" w:lineRule="auto"/>
        <w:rPr>
          <w:rFonts w:cs="Times New Roman"/>
          <w:lang w:val="ru-RU"/>
        </w:rPr>
      </w:pPr>
    </w:p>
    <w:p w14:paraId="58FA4B86" w14:textId="77777777" w:rsidR="001F37B6" w:rsidRPr="006969E3" w:rsidRDefault="008B0D43" w:rsidP="001F37B6">
      <w:pPr>
        <w:spacing w:line="276" w:lineRule="auto"/>
        <w:ind w:left="2880" w:right="-180"/>
        <w:rPr>
          <w:rFonts w:cs="Times New Roman"/>
          <w:b/>
          <w:bCs/>
          <w:lang w:val="ru-RU"/>
        </w:rPr>
      </w:pPr>
      <w:r w:rsidRPr="006969E3">
        <w:rPr>
          <w:rFonts w:cs="Times New Roman"/>
          <w:lang w:val="ru-RU"/>
        </w:rPr>
        <w:t xml:space="preserve">Тужилац, </w:t>
      </w:r>
      <w:r w:rsidRPr="006969E3">
        <w:rPr>
          <w:rFonts w:cs="Times New Roman"/>
          <w:lang w:val="ru-RU"/>
        </w:rPr>
        <w:tab/>
      </w:r>
      <w:r w:rsidRPr="006969E3">
        <w:rPr>
          <w:rFonts w:cs="Times New Roman"/>
          <w:lang w:val="ru-RU"/>
        </w:rPr>
        <w:tab/>
      </w:r>
      <w:r w:rsidRPr="006969E3">
        <w:rPr>
          <w:rFonts w:cs="Times New Roman"/>
          <w:lang w:val="ru-RU"/>
        </w:rPr>
        <w:tab/>
      </w:r>
      <w:r w:rsidRPr="006969E3">
        <w:rPr>
          <w:rFonts w:cs="Times New Roman"/>
          <w:lang w:val="ru-RU"/>
        </w:rPr>
        <w:tab/>
      </w:r>
      <w:r w:rsidR="00620664" w:rsidRPr="006969E3">
        <w:rPr>
          <w:rFonts w:cs="Times New Roman"/>
          <w:b/>
          <w:bCs/>
          <w:lang w:val="ru-RU"/>
        </w:rPr>
        <w:t>САГЛАСНОСТ ЗА ПРИДРУЖИВАЊЕ</w:t>
      </w:r>
    </w:p>
    <w:p w14:paraId="15303251" w14:textId="77777777" w:rsidR="00B473BD" w:rsidRPr="006969E3" w:rsidRDefault="00620664" w:rsidP="001F37B6">
      <w:pPr>
        <w:spacing w:line="276" w:lineRule="auto"/>
        <w:ind w:left="2880" w:right="-180"/>
        <w:rPr>
          <w:rFonts w:cs="Times New Roman"/>
          <w:b/>
          <w:bCs/>
          <w:u w:val="single"/>
          <w:lang w:val="ru-RU"/>
        </w:rPr>
      </w:pPr>
      <w:r w:rsidRPr="006969E3">
        <w:rPr>
          <w:rFonts w:cs="Times New Roman"/>
          <w:b/>
          <w:bCs/>
          <w:u w:val="single"/>
          <w:lang w:val="ru-RU"/>
        </w:rPr>
        <w:tab/>
      </w:r>
      <w:r w:rsidRPr="006969E3">
        <w:rPr>
          <w:rFonts w:cs="Times New Roman"/>
          <w:b/>
          <w:bCs/>
          <w:u w:val="single"/>
          <w:lang w:val="ru-RU"/>
        </w:rPr>
        <w:tab/>
      </w:r>
      <w:r w:rsidRPr="006969E3">
        <w:rPr>
          <w:rFonts w:cs="Times New Roman"/>
          <w:b/>
          <w:bCs/>
          <w:u w:val="single"/>
          <w:lang w:val="ru-RU"/>
        </w:rPr>
        <w:tab/>
      </w:r>
      <w:r w:rsidRPr="006969E3">
        <w:rPr>
          <w:rFonts w:cs="Times New Roman"/>
          <w:b/>
          <w:bCs/>
          <w:u w:val="single"/>
          <w:lang w:val="ru-RU"/>
        </w:rPr>
        <w:tab/>
      </w:r>
      <w:r w:rsidRPr="006969E3">
        <w:rPr>
          <w:rFonts w:cs="Times New Roman"/>
          <w:b/>
          <w:bCs/>
          <w:u w:val="single"/>
          <w:lang w:val="ru-RU"/>
        </w:rPr>
        <w:tab/>
        <w:t>ТУЖБИ</w:t>
      </w:r>
    </w:p>
    <w:p w14:paraId="750710B5" w14:textId="77777777" w:rsidR="00B473BD" w:rsidRPr="006969E3" w:rsidRDefault="008B0D43" w:rsidP="00B473BD">
      <w:pPr>
        <w:spacing w:line="276" w:lineRule="auto"/>
        <w:rPr>
          <w:rFonts w:cs="Times New Roman"/>
          <w:lang w:val="ru-RU"/>
        </w:rPr>
      </w:pPr>
      <w:r w:rsidRPr="006969E3">
        <w:rPr>
          <w:rFonts w:cs="Times New Roman"/>
          <w:lang w:val="ru-RU"/>
        </w:rPr>
        <w:tab/>
      </w:r>
      <w:r w:rsidRPr="006969E3">
        <w:rPr>
          <w:rFonts w:cs="Times New Roman"/>
          <w:lang w:val="ru-RU"/>
        </w:rPr>
        <w:tab/>
        <w:t>-против-</w:t>
      </w:r>
    </w:p>
    <w:p w14:paraId="2B18F44E" w14:textId="77777777" w:rsidR="00B473BD" w:rsidRPr="006969E3" w:rsidRDefault="00B473BD" w:rsidP="00B473BD">
      <w:pPr>
        <w:spacing w:line="276" w:lineRule="auto"/>
        <w:rPr>
          <w:rFonts w:cs="Times New Roman"/>
          <w:b/>
          <w:bCs/>
          <w:lang w:val="ru-RU"/>
        </w:rPr>
      </w:pPr>
    </w:p>
    <w:p w14:paraId="7761143F" w14:textId="77777777" w:rsidR="00B473BD" w:rsidRPr="006969E3" w:rsidRDefault="008B0D43" w:rsidP="00B473BD">
      <w:pPr>
        <w:pStyle w:val="JL-SingleSp"/>
        <w:spacing w:after="0" w:line="276" w:lineRule="auto"/>
        <w:rPr>
          <w:b/>
          <w:bCs/>
          <w:szCs w:val="24"/>
          <w:shd w:val="clear" w:color="auto" w:fill="FFFFFF"/>
          <w:lang w:val="ru-RU"/>
        </w:rPr>
      </w:pPr>
      <w:r w:rsidRPr="007F2D82">
        <w:rPr>
          <w:rFonts w:eastAsia="Calibri"/>
          <w:szCs w:val="24"/>
        </w:rPr>
        <w:t xml:space="preserve">PINNACLE GROUP NY LLC, </w:t>
      </w:r>
      <w:r w:rsidRPr="007F2D82">
        <w:rPr>
          <w:rFonts w:eastAsia="Calibri"/>
          <w:szCs w:val="24"/>
        </w:rPr>
        <w:tab/>
      </w:r>
      <w:r w:rsidRPr="007F2D82">
        <w:rPr>
          <w:rFonts w:eastAsia="Calibri"/>
          <w:szCs w:val="24"/>
        </w:rPr>
        <w:tab/>
      </w:r>
      <w:r w:rsidRPr="007F2D82">
        <w:rPr>
          <w:rFonts w:eastAsia="Calibri"/>
          <w:szCs w:val="24"/>
        </w:rPr>
        <w:tab/>
      </w:r>
      <w:r w:rsidRPr="007F2D82">
        <w:rPr>
          <w:rFonts w:eastAsia="Calibri"/>
          <w:szCs w:val="24"/>
        </w:rPr>
        <w:tab/>
      </w:r>
      <w:r w:rsidRPr="007F2D82">
        <w:rPr>
          <w:rFonts w:eastAsia="Calibri"/>
          <w:szCs w:val="24"/>
        </w:rPr>
        <w:tab/>
        <w:t xml:space="preserve">Док. бр. 21-civ. </w:t>
      </w:r>
      <w:r w:rsidRPr="006969E3">
        <w:rPr>
          <w:rFonts w:eastAsia="Calibri"/>
          <w:szCs w:val="24"/>
          <w:lang w:val="ru-RU"/>
        </w:rPr>
        <w:t>10702-</w:t>
      </w:r>
      <w:r w:rsidRPr="007F2D82">
        <w:rPr>
          <w:rFonts w:eastAsia="Calibri"/>
          <w:szCs w:val="24"/>
        </w:rPr>
        <w:t>AT</w:t>
      </w:r>
    </w:p>
    <w:p w14:paraId="6252B2C4" w14:textId="77777777" w:rsidR="00B473BD" w:rsidRPr="006969E3" w:rsidRDefault="008B0D43" w:rsidP="00B473BD">
      <w:pPr>
        <w:pStyle w:val="JL-SingleSp"/>
        <w:spacing w:after="0" w:line="276" w:lineRule="auto"/>
        <w:rPr>
          <w:szCs w:val="24"/>
          <w:shd w:val="clear" w:color="auto" w:fill="FFFFFF"/>
          <w:lang w:val="ru-RU"/>
        </w:rPr>
      </w:pPr>
      <w:r w:rsidRPr="006969E3">
        <w:rPr>
          <w:szCs w:val="24"/>
          <w:shd w:val="clear" w:color="auto" w:fill="FFFFFF"/>
          <w:lang w:val="ru-RU"/>
        </w:rPr>
        <w:t>и ЏОЕЛА ВИНЕРА, појединачно,</w:t>
      </w:r>
    </w:p>
    <w:p w14:paraId="19A0E90A" w14:textId="77777777" w:rsidR="00B473BD" w:rsidRPr="006969E3" w:rsidRDefault="00B473BD" w:rsidP="00B473BD">
      <w:pPr>
        <w:pStyle w:val="JL-SingleSp"/>
        <w:spacing w:after="0" w:line="276" w:lineRule="auto"/>
        <w:rPr>
          <w:szCs w:val="24"/>
          <w:u w:val="single"/>
          <w:lang w:val="ru-RU"/>
        </w:rPr>
      </w:pPr>
    </w:p>
    <w:p w14:paraId="4D18E452" w14:textId="77777777" w:rsidR="00B473BD" w:rsidRPr="006969E3" w:rsidRDefault="008B0D43" w:rsidP="00B473BD">
      <w:pPr>
        <w:spacing w:line="276" w:lineRule="auto"/>
        <w:ind w:left="2880"/>
        <w:rPr>
          <w:rFonts w:cs="Times New Roman"/>
          <w:lang w:val="ru-RU"/>
        </w:rPr>
      </w:pPr>
      <w:r w:rsidRPr="006969E3">
        <w:rPr>
          <w:rFonts w:cs="Times New Roman"/>
          <w:lang w:val="ru-RU"/>
        </w:rPr>
        <w:t>Тужени.</w:t>
      </w:r>
    </w:p>
    <w:p w14:paraId="4EFC06C3" w14:textId="77777777" w:rsidR="00B473BD" w:rsidRPr="006969E3" w:rsidRDefault="008B0D43" w:rsidP="00B473BD">
      <w:pPr>
        <w:spacing w:line="276" w:lineRule="auto"/>
        <w:rPr>
          <w:rFonts w:cs="Times New Roman"/>
          <w:lang w:val="ru-RU"/>
        </w:rPr>
      </w:pPr>
      <w:r w:rsidRPr="006969E3">
        <w:rPr>
          <w:rFonts w:cs="Times New Roman"/>
          <w:lang w:val="ru-RU"/>
        </w:rPr>
        <w:t>-------------------------------------------------- -------------------Х</w:t>
      </w:r>
    </w:p>
    <w:p w14:paraId="359C530A" w14:textId="77777777" w:rsidR="006746AB" w:rsidRPr="006969E3" w:rsidRDefault="008B0D43" w:rsidP="006746AB">
      <w:pPr>
        <w:spacing w:before="120"/>
        <w:jc w:val="both"/>
        <w:rPr>
          <w:rFonts w:cs="Times New Roman"/>
          <w:sz w:val="20"/>
          <w:szCs w:val="20"/>
          <w:lang w:val="ru-RU"/>
        </w:rPr>
      </w:pPr>
      <w:r w:rsidRPr="006969E3">
        <w:rPr>
          <w:rFonts w:cs="Times New Roman"/>
          <w:sz w:val="20"/>
          <w:szCs w:val="20"/>
          <w:lang w:val="ru-RU"/>
        </w:rPr>
        <w:t xml:space="preserve">АКО СТЕ ДОБИЛИ ОВАЈ ОБРАЗАЦ И ЖЕЛИТЕ ДА СЕ ПРИДРУЖИТЕ ОВОЈ ТУЖБИ, МОЛИМО ВАС ДА ИСПУНИТЕ ОВА </w:t>
      </w:r>
      <w:r w:rsidRPr="006969E3">
        <w:rPr>
          <w:rFonts w:cs="Times New Roman"/>
          <w:sz w:val="20"/>
          <w:szCs w:val="20"/>
          <w:u w:val="single"/>
          <w:lang w:val="ru-RU"/>
        </w:rPr>
        <w:t>ДВА КОРАКА</w:t>
      </w:r>
      <w:r w:rsidRPr="006969E3">
        <w:rPr>
          <w:rFonts w:cs="Times New Roman"/>
          <w:sz w:val="20"/>
          <w:szCs w:val="20"/>
          <w:lang w:val="ru-RU"/>
        </w:rPr>
        <w:t xml:space="preserve"> :</w:t>
      </w:r>
    </w:p>
    <w:p w14:paraId="492A6533" w14:textId="77777777" w:rsidR="006746AB" w:rsidRPr="006969E3" w:rsidRDefault="006746AB" w:rsidP="006746AB">
      <w:pPr>
        <w:jc w:val="both"/>
        <w:rPr>
          <w:rFonts w:cs="Times New Roman"/>
          <w:sz w:val="16"/>
          <w:szCs w:val="16"/>
          <w:lang w:val="ru-RU"/>
        </w:rPr>
      </w:pPr>
    </w:p>
    <w:p w14:paraId="7A7922B3" w14:textId="77777777" w:rsidR="006746AB" w:rsidRPr="006969E3" w:rsidRDefault="008B0D43" w:rsidP="006746AB">
      <w:pPr>
        <w:pStyle w:val="ListParagraph"/>
        <w:numPr>
          <w:ilvl w:val="0"/>
          <w:numId w:val="2"/>
        </w:numPr>
        <w:jc w:val="both"/>
        <w:rPr>
          <w:rFonts w:cs="Times New Roman"/>
          <w:sz w:val="20"/>
          <w:szCs w:val="20"/>
          <w:lang w:val="ru-RU"/>
        </w:rPr>
      </w:pPr>
      <w:r w:rsidRPr="006969E3">
        <w:rPr>
          <w:rFonts w:cs="Times New Roman"/>
          <w:sz w:val="20"/>
          <w:szCs w:val="20"/>
          <w:lang w:val="ru-RU"/>
        </w:rPr>
        <w:t xml:space="preserve">ПОПУНИТЕ И ПОТПИШЕТЕ ОВАЈ ОБРАЗАЦ САГЛАСНОСТИ ЗА ПРИДРУЖИВАЊЕ ТУЖБИ; </w:t>
      </w:r>
      <w:r w:rsidRPr="006969E3">
        <w:rPr>
          <w:rFonts w:cs="Times New Roman"/>
          <w:sz w:val="20"/>
          <w:szCs w:val="20"/>
          <w:u w:val="single"/>
          <w:lang w:val="ru-RU"/>
        </w:rPr>
        <w:t>И</w:t>
      </w:r>
    </w:p>
    <w:p w14:paraId="143530AE" w14:textId="77777777" w:rsidR="006746AB" w:rsidRPr="006969E3" w:rsidRDefault="006746AB" w:rsidP="006746AB">
      <w:pPr>
        <w:jc w:val="both"/>
        <w:rPr>
          <w:rFonts w:cs="Times New Roman"/>
          <w:sz w:val="16"/>
          <w:szCs w:val="16"/>
          <w:lang w:val="ru-RU"/>
        </w:rPr>
      </w:pPr>
    </w:p>
    <w:p w14:paraId="57993C3B" w14:textId="77777777" w:rsidR="006746AB" w:rsidRPr="006969E3" w:rsidRDefault="008B0D43" w:rsidP="00B413A7">
      <w:pPr>
        <w:pStyle w:val="ListParagraph"/>
        <w:numPr>
          <w:ilvl w:val="0"/>
          <w:numId w:val="2"/>
        </w:numPr>
        <w:jc w:val="both"/>
        <w:rPr>
          <w:rFonts w:cs="Times New Roman"/>
          <w:sz w:val="20"/>
          <w:szCs w:val="20"/>
          <w:lang w:val="ru-RU"/>
        </w:rPr>
        <w:sectPr w:rsidR="006746AB" w:rsidRPr="006969E3" w:rsidSect="00B34F7B">
          <w:footerReference w:type="even" r:id="rId14"/>
          <w:footerReference w:type="default" r:id="rId15"/>
          <w:footerReference w:type="first" r:id="rId16"/>
          <w:type w:val="continuous"/>
          <w:pgSz w:w="12240" w:h="15840"/>
          <w:pgMar w:top="864" w:right="1440" w:bottom="990" w:left="1440" w:header="432" w:footer="720" w:gutter="0"/>
          <w:cols w:space="720"/>
          <w:titlePg/>
          <w:docGrid w:linePitch="360"/>
        </w:sectPr>
      </w:pPr>
      <w:r w:rsidRPr="006969E3">
        <w:rPr>
          <w:rFonts w:cs="Times New Roman"/>
          <w:sz w:val="20"/>
          <w:szCs w:val="20"/>
          <w:lang w:val="ru-RU"/>
        </w:rPr>
        <w:t>УПОТРЕБИТЕ ПРИЛОЖЕНУ КОВЕРТУ ДА ВРАТИТЕ ОВАЈ ОБРАЗАЦ НА АДРЕСУ НАВЕДЕНУ НИЖЕ НАЈКАСНИЈЕ ДО</w:t>
      </w:r>
      <w:r w:rsidRPr="006969E3">
        <w:rPr>
          <w:rFonts w:cs="Times New Roman"/>
          <w:caps/>
          <w:sz w:val="20"/>
          <w:szCs w:val="20"/>
          <w:lang w:val="ru-RU"/>
        </w:rPr>
        <w:t xml:space="preserve"> [60 дана од слања обавештења]</w:t>
      </w:r>
      <w:r w:rsidRPr="006969E3">
        <w:rPr>
          <w:rFonts w:cs="Times New Roman"/>
          <w:sz w:val="20"/>
          <w:szCs w:val="20"/>
          <w:lang w:val="ru-RU"/>
        </w:rPr>
        <w:t xml:space="preserve"> .</w:t>
      </w:r>
    </w:p>
    <w:p w14:paraId="2CA8860A" w14:textId="77777777" w:rsidR="006746AB" w:rsidRPr="006969E3" w:rsidRDefault="006746AB" w:rsidP="00B413A7">
      <w:pPr>
        <w:autoSpaceDE w:val="0"/>
        <w:autoSpaceDN w:val="0"/>
        <w:adjustRightInd w:val="0"/>
        <w:jc w:val="center"/>
        <w:rPr>
          <w:rFonts w:cs="Times New Roman"/>
          <w:sz w:val="20"/>
          <w:szCs w:val="20"/>
          <w:lang w:val="ru-RU"/>
        </w:rPr>
        <w:sectPr w:rsidR="006746AB" w:rsidRPr="006969E3" w:rsidSect="00EE0C8A">
          <w:type w:val="continuous"/>
          <w:pgSz w:w="12240" w:h="15840"/>
          <w:pgMar w:top="864" w:right="1152" w:bottom="990" w:left="1152" w:header="432" w:footer="720" w:gutter="0"/>
          <w:cols w:num="2" w:space="720"/>
          <w:titlePg/>
          <w:docGrid w:linePitch="360"/>
        </w:sectPr>
      </w:pPr>
    </w:p>
    <w:p w14:paraId="582B08F8" w14:textId="77777777" w:rsidR="00223326" w:rsidRPr="00E33CB0" w:rsidRDefault="008B0D43" w:rsidP="00223326">
      <w:pPr>
        <w:autoSpaceDE w:val="0"/>
        <w:autoSpaceDN w:val="0"/>
        <w:adjustRightInd w:val="0"/>
        <w:ind w:firstLine="1260"/>
        <w:jc w:val="both"/>
        <w:rPr>
          <w:rFonts w:cs="Times New Roman"/>
          <w:sz w:val="20"/>
          <w:szCs w:val="20"/>
        </w:rPr>
      </w:pPr>
      <w:r w:rsidRPr="00E33CB0">
        <w:rPr>
          <w:rFonts w:cs="Times New Roman"/>
          <w:sz w:val="20"/>
          <w:szCs w:val="20"/>
        </w:rPr>
        <w:t>Borrelli &amp; Associates, P.L.L.C.</w:t>
      </w:r>
    </w:p>
    <w:p w14:paraId="0603FC0C" w14:textId="51E6363C" w:rsidR="00223326" w:rsidRPr="00E33CB0" w:rsidRDefault="008B0D43" w:rsidP="00223326">
      <w:pPr>
        <w:autoSpaceDE w:val="0"/>
        <w:autoSpaceDN w:val="0"/>
        <w:adjustRightInd w:val="0"/>
        <w:ind w:firstLine="1260"/>
        <w:jc w:val="both"/>
        <w:rPr>
          <w:rFonts w:cs="Times New Roman"/>
          <w:sz w:val="20"/>
          <w:szCs w:val="20"/>
        </w:rPr>
      </w:pPr>
      <w:r>
        <w:rPr>
          <w:rFonts w:cs="Times New Roman"/>
          <w:sz w:val="20"/>
          <w:szCs w:val="20"/>
        </w:rPr>
        <w:t>910 Franklin Avenue, Suite 20</w:t>
      </w:r>
      <w:r w:rsidR="00B47A39">
        <w:rPr>
          <w:rFonts w:cs="Times New Roman"/>
          <w:sz w:val="20"/>
          <w:szCs w:val="20"/>
        </w:rPr>
        <w:t>5</w:t>
      </w:r>
      <w:bookmarkStart w:id="3" w:name="_GoBack"/>
      <w:bookmarkEnd w:id="3"/>
    </w:p>
    <w:p w14:paraId="61E905B0" w14:textId="77777777" w:rsidR="00223326" w:rsidRPr="00E33CB0" w:rsidRDefault="008B0D43" w:rsidP="00223326">
      <w:pPr>
        <w:autoSpaceDE w:val="0"/>
        <w:autoSpaceDN w:val="0"/>
        <w:adjustRightInd w:val="0"/>
        <w:ind w:firstLine="1260"/>
        <w:jc w:val="both"/>
        <w:rPr>
          <w:rFonts w:cs="Times New Roman"/>
          <w:sz w:val="20"/>
          <w:szCs w:val="20"/>
        </w:rPr>
      </w:pPr>
      <w:r>
        <w:rPr>
          <w:rFonts w:cs="Times New Roman"/>
          <w:sz w:val="20"/>
          <w:szCs w:val="20"/>
        </w:rPr>
        <w:t>Garden City, New York 11530</w:t>
      </w:r>
    </w:p>
    <w:p w14:paraId="438C2D05" w14:textId="77777777" w:rsidR="00223326" w:rsidRPr="006969E3" w:rsidRDefault="008B0D43" w:rsidP="00223326">
      <w:pPr>
        <w:autoSpaceDE w:val="0"/>
        <w:autoSpaceDN w:val="0"/>
        <w:adjustRightInd w:val="0"/>
        <w:ind w:right="378"/>
        <w:jc w:val="both"/>
        <w:rPr>
          <w:rFonts w:cs="Times New Roman"/>
          <w:sz w:val="20"/>
          <w:szCs w:val="20"/>
          <w:u w:val="single"/>
          <w:lang w:val="ru-RU"/>
        </w:rPr>
      </w:pPr>
      <w:r w:rsidRPr="006969E3">
        <w:rPr>
          <w:rFonts w:cs="Times New Roman"/>
          <w:sz w:val="20"/>
          <w:szCs w:val="20"/>
          <w:lang w:val="ru-RU"/>
        </w:rPr>
        <w:t xml:space="preserve">Такође можете: послати овај образац сагласности за придруживање тужби факсом на: (516) 248-6027; или га скенирати и послати е-поштом на: </w:t>
      </w:r>
      <w:proofErr w:type="spellStart"/>
      <w:r w:rsidRPr="00E33CB0">
        <w:rPr>
          <w:rFonts w:cs="Times New Roman"/>
          <w:sz w:val="20"/>
          <w:szCs w:val="20"/>
        </w:rPr>
        <w:t>mjb</w:t>
      </w:r>
      <w:proofErr w:type="spellEnd"/>
      <w:r w:rsidRPr="006969E3">
        <w:rPr>
          <w:rFonts w:cs="Times New Roman"/>
          <w:sz w:val="20"/>
          <w:szCs w:val="20"/>
          <w:lang w:val="ru-RU"/>
        </w:rPr>
        <w:t>@</w:t>
      </w:r>
      <w:proofErr w:type="spellStart"/>
      <w:r w:rsidRPr="00E33CB0">
        <w:rPr>
          <w:rFonts w:cs="Times New Roman"/>
          <w:sz w:val="20"/>
          <w:szCs w:val="20"/>
        </w:rPr>
        <w:t>employmentlawyernewyork</w:t>
      </w:r>
      <w:proofErr w:type="spellEnd"/>
      <w:r w:rsidRPr="006969E3">
        <w:rPr>
          <w:rFonts w:cs="Times New Roman"/>
          <w:sz w:val="20"/>
          <w:szCs w:val="20"/>
          <w:lang w:val="ru-RU"/>
        </w:rPr>
        <w:t>.</w:t>
      </w:r>
      <w:r w:rsidRPr="00E33CB0">
        <w:rPr>
          <w:rFonts w:cs="Times New Roman"/>
          <w:sz w:val="20"/>
          <w:szCs w:val="20"/>
        </w:rPr>
        <w:t>com</w:t>
      </w:r>
    </w:p>
    <w:p w14:paraId="73A7EADC" w14:textId="77777777" w:rsidR="00223326" w:rsidRPr="006969E3" w:rsidRDefault="00223326" w:rsidP="006746AB">
      <w:pPr>
        <w:autoSpaceDE w:val="0"/>
        <w:autoSpaceDN w:val="0"/>
        <w:adjustRightInd w:val="0"/>
        <w:rPr>
          <w:rFonts w:cs="Times New Roman"/>
          <w:sz w:val="16"/>
          <w:szCs w:val="16"/>
          <w:lang w:val="ru-RU"/>
        </w:rPr>
        <w:sectPr w:rsidR="00223326" w:rsidRPr="006969E3" w:rsidSect="00223326">
          <w:type w:val="continuous"/>
          <w:pgSz w:w="12240" w:h="15840"/>
          <w:pgMar w:top="864" w:right="1152" w:bottom="990" w:left="1152" w:header="432" w:footer="720" w:gutter="0"/>
          <w:cols w:num="2" w:space="720"/>
          <w:titlePg/>
          <w:docGrid w:linePitch="360"/>
        </w:sectPr>
      </w:pPr>
    </w:p>
    <w:p w14:paraId="0BE9F628" w14:textId="77777777" w:rsidR="006746AB" w:rsidRPr="006969E3" w:rsidRDefault="006746AB" w:rsidP="006746AB">
      <w:pPr>
        <w:autoSpaceDE w:val="0"/>
        <w:autoSpaceDN w:val="0"/>
        <w:adjustRightInd w:val="0"/>
        <w:rPr>
          <w:rFonts w:cs="Times New Roman"/>
          <w:sz w:val="16"/>
          <w:szCs w:val="16"/>
          <w:lang w:val="ru-RU"/>
        </w:rPr>
      </w:pPr>
    </w:p>
    <w:p w14:paraId="2995164D" w14:textId="77777777" w:rsidR="006746AB" w:rsidRPr="006969E3" w:rsidRDefault="008B0D43" w:rsidP="006746AB">
      <w:pPr>
        <w:jc w:val="center"/>
        <w:rPr>
          <w:rFonts w:cs="Times New Roman"/>
          <w:b/>
          <w:sz w:val="20"/>
          <w:szCs w:val="20"/>
          <w:lang w:val="ru-RU"/>
        </w:rPr>
      </w:pPr>
      <w:r w:rsidRPr="006969E3">
        <w:rPr>
          <w:rFonts w:cs="Times New Roman"/>
          <w:b/>
          <w:sz w:val="20"/>
          <w:szCs w:val="20"/>
          <w:lang w:val="ru-RU"/>
        </w:rPr>
        <w:t xml:space="preserve">Сагласан сам да се придружим тужби покренутој у складу са Законом о праведним стандардима рада и бирам да ме заступа [ </w:t>
      </w:r>
      <w:r w:rsidRPr="006969E3">
        <w:rPr>
          <w:rFonts w:cs="Times New Roman"/>
          <w:b/>
          <w:i/>
          <w:sz w:val="20"/>
          <w:szCs w:val="20"/>
          <w:u w:val="single"/>
          <w:lang w:val="ru-RU"/>
        </w:rPr>
        <w:t>изабрати ЈЕДНО</w:t>
      </w:r>
      <w:r w:rsidRPr="006969E3">
        <w:rPr>
          <w:rFonts w:cs="Times New Roman"/>
          <w:b/>
          <w:sz w:val="20"/>
          <w:szCs w:val="20"/>
          <w:lang w:val="ru-RU"/>
        </w:rPr>
        <w:t xml:space="preserve"> ]:</w:t>
      </w:r>
    </w:p>
    <w:p w14:paraId="57856389" w14:textId="77777777" w:rsidR="006746AB" w:rsidRPr="006969E3" w:rsidRDefault="006746AB" w:rsidP="006746AB">
      <w:pPr>
        <w:rPr>
          <w:rFonts w:cs="Times New Roman"/>
          <w:b/>
          <w:sz w:val="20"/>
          <w:szCs w:val="20"/>
          <w:lang w:val="ru-RU"/>
        </w:rPr>
      </w:pPr>
    </w:p>
    <w:p w14:paraId="33485743" w14:textId="77777777" w:rsidR="006746AB" w:rsidRPr="006969E3" w:rsidRDefault="006746AB" w:rsidP="006746AB">
      <w:pPr>
        <w:pStyle w:val="ListParagraph"/>
        <w:ind w:left="1440" w:hanging="720"/>
        <w:jc w:val="both"/>
        <w:rPr>
          <w:rFonts w:cs="Times New Roman"/>
          <w:lang w:val="ru-RU"/>
        </w:rPr>
        <w:sectPr w:rsidR="006746AB" w:rsidRPr="006969E3" w:rsidSect="00EE0C8A">
          <w:type w:val="continuous"/>
          <w:pgSz w:w="12240" w:h="15840"/>
          <w:pgMar w:top="864" w:right="1152" w:bottom="990" w:left="1152" w:header="432" w:footer="720" w:gutter="0"/>
          <w:cols w:space="720"/>
          <w:titlePg/>
          <w:docGrid w:linePitch="360"/>
        </w:sectPr>
      </w:pPr>
    </w:p>
    <w:p w14:paraId="79486CAB" w14:textId="77777777" w:rsidR="006746AB" w:rsidRDefault="008B0D43" w:rsidP="009E09F2">
      <w:pPr>
        <w:pStyle w:val="ListParagraph"/>
        <w:spacing w:after="120"/>
        <w:ind w:hanging="720"/>
        <w:contextualSpacing w:val="0"/>
        <w:jc w:val="both"/>
        <w:rPr>
          <w:rFonts w:cs="Times New Roman"/>
          <w:sz w:val="20"/>
          <w:szCs w:val="20"/>
        </w:rPr>
      </w:pPr>
      <w:r w:rsidRPr="00A00FC2">
        <w:rPr>
          <w:rFonts w:cs="Times New Roman"/>
          <w:sz w:val="20"/>
        </w:rPr>
        <w:t>_____</w:t>
      </w:r>
      <w:r w:rsidRPr="00A00FC2">
        <w:rPr>
          <w:rFonts w:cs="Times New Roman"/>
          <w:sz w:val="20"/>
        </w:rPr>
        <w:tab/>
        <w:t xml:space="preserve">Borrelli &amp; Associates, P.L.L.C.  </w:t>
      </w:r>
      <w:r w:rsidRPr="00A00FC2">
        <w:rPr>
          <w:rFonts w:cs="Times New Roman"/>
          <w:sz w:val="20"/>
        </w:rPr>
        <w:br/>
        <w:t xml:space="preserve"> Овлашћујем Tужиоце и Borrelli &amp; Associates, P.L.L.C. да поступају у моје име у свим питањима која се односе на ову тужбу, укључујући било које решавање мојих тужбених захтева поднесених у складу са Законом о праведним стандардима рада.</w:t>
      </w:r>
    </w:p>
    <w:p w14:paraId="6A7DD953" w14:textId="77777777" w:rsidR="006746AB" w:rsidRPr="006969E3" w:rsidRDefault="008B0D43" w:rsidP="009E09F2">
      <w:pPr>
        <w:pStyle w:val="ListParagraph"/>
        <w:spacing w:after="120"/>
        <w:ind w:hanging="720"/>
        <w:contextualSpacing w:val="0"/>
        <w:jc w:val="both"/>
        <w:rPr>
          <w:rFonts w:cs="Times New Roman"/>
          <w:sz w:val="20"/>
          <w:lang w:val="ru-RU"/>
        </w:rPr>
      </w:pPr>
      <w:r w:rsidRPr="006969E3">
        <w:rPr>
          <w:rFonts w:cs="Times New Roman"/>
          <w:sz w:val="20"/>
          <w:lang w:val="ru-RU"/>
        </w:rPr>
        <w:t>_____</w:t>
      </w:r>
      <w:r w:rsidRPr="006969E3">
        <w:rPr>
          <w:rFonts w:cs="Times New Roman"/>
          <w:sz w:val="20"/>
          <w:lang w:val="ru-RU"/>
        </w:rPr>
        <w:tab/>
        <w:t>Други адвокат по мом избору, који ће одмах поднети обавештење о појављивању у моје име.</w:t>
      </w:r>
    </w:p>
    <w:p w14:paraId="79073312" w14:textId="77777777" w:rsidR="006746AB" w:rsidRPr="006969E3" w:rsidRDefault="008B0D43" w:rsidP="006746AB">
      <w:pPr>
        <w:pStyle w:val="ListParagraph"/>
        <w:ind w:hanging="720"/>
        <w:jc w:val="both"/>
        <w:rPr>
          <w:rFonts w:cs="Times New Roman"/>
          <w:sz w:val="20"/>
          <w:lang w:val="ru-RU"/>
        </w:rPr>
        <w:sectPr w:rsidR="006746AB" w:rsidRPr="006969E3" w:rsidSect="00EE0C8A">
          <w:type w:val="continuous"/>
          <w:pgSz w:w="12240" w:h="15840"/>
          <w:pgMar w:top="864" w:right="1152" w:bottom="990" w:left="1152" w:header="432" w:footer="720" w:gutter="0"/>
          <w:cols w:num="2" w:space="720"/>
          <w:titlePg/>
          <w:docGrid w:linePitch="360"/>
        </w:sectPr>
      </w:pPr>
      <w:r w:rsidRPr="006969E3">
        <w:rPr>
          <w:rFonts w:cs="Times New Roman"/>
          <w:sz w:val="20"/>
          <w:lang w:val="ru-RU"/>
        </w:rPr>
        <w:t>_____</w:t>
      </w:r>
      <w:r w:rsidRPr="006969E3">
        <w:rPr>
          <w:rFonts w:cs="Times New Roman"/>
          <w:sz w:val="20"/>
          <w:lang w:val="ru-RU"/>
        </w:rPr>
        <w:tab/>
        <w:t xml:space="preserve">Ја сам/а </w:t>
      </w:r>
      <w:r w:rsidRPr="006969E3">
        <w:rPr>
          <w:rFonts w:cs="Times New Roman"/>
          <w:i/>
          <w:sz w:val="20"/>
          <w:lang w:val="ru-RU"/>
        </w:rPr>
        <w:t>"</w:t>
      </w:r>
      <w:r w:rsidRPr="00A00FC2">
        <w:rPr>
          <w:rFonts w:cs="Times New Roman"/>
          <w:i/>
          <w:sz w:val="20"/>
        </w:rPr>
        <w:t>pro</w:t>
      </w:r>
      <w:r w:rsidRPr="006969E3">
        <w:rPr>
          <w:rFonts w:cs="Times New Roman"/>
          <w:i/>
          <w:sz w:val="20"/>
          <w:lang w:val="ru-RU"/>
        </w:rPr>
        <w:t xml:space="preserve"> </w:t>
      </w:r>
      <w:r w:rsidRPr="00A00FC2">
        <w:rPr>
          <w:rFonts w:cs="Times New Roman"/>
          <w:i/>
          <w:sz w:val="20"/>
        </w:rPr>
        <w:t>se</w:t>
      </w:r>
      <w:r w:rsidRPr="006969E3">
        <w:rPr>
          <w:rFonts w:cs="Times New Roman"/>
          <w:i/>
          <w:sz w:val="20"/>
          <w:lang w:val="ru-RU"/>
        </w:rPr>
        <w:t>"</w:t>
      </w:r>
      <w:r w:rsidRPr="006969E3">
        <w:rPr>
          <w:rFonts w:cs="Times New Roman"/>
          <w:sz w:val="20"/>
          <w:lang w:val="ru-RU"/>
        </w:rPr>
        <w:t>, без помоћи адвоката.</w:t>
      </w:r>
    </w:p>
    <w:p w14:paraId="243F254A" w14:textId="77777777" w:rsidR="006746AB" w:rsidRPr="006969E3" w:rsidRDefault="006746AB" w:rsidP="006746AB">
      <w:pPr>
        <w:pStyle w:val="ListParagraph"/>
        <w:spacing w:before="120"/>
        <w:ind w:left="0"/>
        <w:jc w:val="both"/>
        <w:rPr>
          <w:rFonts w:cs="Times New Roman"/>
          <w:sz w:val="16"/>
          <w:szCs w:val="18"/>
          <w:lang w:val="ru-RU"/>
        </w:rPr>
      </w:pPr>
    </w:p>
    <w:p w14:paraId="25864327" w14:textId="77777777" w:rsidR="006746AB" w:rsidRPr="006969E3" w:rsidRDefault="008B0D43" w:rsidP="006746AB">
      <w:pPr>
        <w:pStyle w:val="ListParagraph"/>
        <w:spacing w:before="120"/>
        <w:ind w:left="0"/>
        <w:jc w:val="both"/>
        <w:rPr>
          <w:rFonts w:eastAsiaTheme="minorHAnsi" w:cs="Times New Roman"/>
          <w:sz w:val="20"/>
          <w:szCs w:val="22"/>
          <w:lang w:val="ru-RU"/>
        </w:rPr>
      </w:pPr>
      <w:r w:rsidRPr="006969E3">
        <w:rPr>
          <w:rFonts w:cs="Times New Roman"/>
          <w:sz w:val="20"/>
          <w:szCs w:val="22"/>
          <w:lang w:val="ru-RU"/>
        </w:rPr>
        <w:t xml:space="preserve">Ако не изаберете ниједну од горе наведених опција за заступање, али пошаљете свој образац назад </w:t>
      </w:r>
      <w:r w:rsidRPr="00A00FC2">
        <w:rPr>
          <w:rFonts w:cs="Times New Roman"/>
          <w:sz w:val="20"/>
          <w:szCs w:val="22"/>
        </w:rPr>
        <w:t>Borrelli</w:t>
      </w:r>
      <w:r w:rsidRPr="006969E3">
        <w:rPr>
          <w:rFonts w:cs="Times New Roman"/>
          <w:sz w:val="20"/>
          <w:szCs w:val="22"/>
          <w:lang w:val="ru-RU"/>
        </w:rPr>
        <w:t xml:space="preserve"> &amp; </w:t>
      </w:r>
      <w:r w:rsidRPr="00A00FC2">
        <w:rPr>
          <w:rFonts w:cs="Times New Roman"/>
          <w:sz w:val="20"/>
          <w:szCs w:val="22"/>
        </w:rPr>
        <w:t>Associates</w:t>
      </w:r>
      <w:r w:rsidRPr="006969E3">
        <w:rPr>
          <w:rFonts w:cs="Times New Roman"/>
          <w:sz w:val="20"/>
          <w:szCs w:val="22"/>
          <w:lang w:val="ru-RU"/>
        </w:rPr>
        <w:t xml:space="preserve">, </w:t>
      </w:r>
      <w:r w:rsidRPr="00A00FC2">
        <w:rPr>
          <w:rFonts w:cs="Times New Roman"/>
          <w:sz w:val="20"/>
          <w:szCs w:val="22"/>
        </w:rPr>
        <w:t>P</w:t>
      </w:r>
      <w:r w:rsidRPr="006969E3">
        <w:rPr>
          <w:rFonts w:cs="Times New Roman"/>
          <w:sz w:val="20"/>
          <w:szCs w:val="22"/>
          <w:lang w:val="ru-RU"/>
        </w:rPr>
        <w:t>.</w:t>
      </w:r>
      <w:r w:rsidRPr="00A00FC2">
        <w:rPr>
          <w:rFonts w:cs="Times New Roman"/>
          <w:sz w:val="20"/>
          <w:szCs w:val="22"/>
        </w:rPr>
        <w:t>L</w:t>
      </w:r>
      <w:r w:rsidRPr="006969E3">
        <w:rPr>
          <w:rFonts w:cs="Times New Roman"/>
          <w:sz w:val="20"/>
          <w:szCs w:val="22"/>
          <w:lang w:val="ru-RU"/>
        </w:rPr>
        <w:t>.</w:t>
      </w:r>
      <w:r w:rsidRPr="00A00FC2">
        <w:rPr>
          <w:rFonts w:cs="Times New Roman"/>
          <w:sz w:val="20"/>
          <w:szCs w:val="22"/>
        </w:rPr>
        <w:t>L</w:t>
      </w:r>
      <w:r w:rsidRPr="006969E3">
        <w:rPr>
          <w:rFonts w:cs="Times New Roman"/>
          <w:sz w:val="20"/>
          <w:szCs w:val="22"/>
          <w:lang w:val="ru-RU"/>
        </w:rPr>
        <w:t>.</w:t>
      </w:r>
      <w:r w:rsidRPr="00A00FC2">
        <w:rPr>
          <w:rFonts w:cs="Times New Roman"/>
          <w:sz w:val="20"/>
          <w:szCs w:val="22"/>
        </w:rPr>
        <w:t>C</w:t>
      </w:r>
      <w:r w:rsidRPr="006969E3">
        <w:rPr>
          <w:rFonts w:cs="Times New Roman"/>
          <w:sz w:val="20"/>
          <w:szCs w:val="22"/>
          <w:lang w:val="ru-RU"/>
        </w:rPr>
        <w:t xml:space="preserve">., аутоматски ће вас заступати адвокати </w:t>
      </w:r>
      <w:r w:rsidRPr="00A00FC2">
        <w:rPr>
          <w:rFonts w:cs="Times New Roman"/>
          <w:sz w:val="20"/>
          <w:szCs w:val="22"/>
        </w:rPr>
        <w:t>T</w:t>
      </w:r>
      <w:r w:rsidRPr="006969E3">
        <w:rPr>
          <w:rFonts w:cs="Times New Roman"/>
          <w:sz w:val="20"/>
          <w:szCs w:val="22"/>
          <w:lang w:val="ru-RU"/>
        </w:rPr>
        <w:t xml:space="preserve">ужилаца, </w:t>
      </w:r>
      <w:r w:rsidRPr="00A00FC2">
        <w:rPr>
          <w:rFonts w:cs="Times New Roman"/>
          <w:sz w:val="20"/>
          <w:szCs w:val="22"/>
        </w:rPr>
        <w:t>Borrelli</w:t>
      </w:r>
      <w:r w:rsidRPr="006969E3">
        <w:rPr>
          <w:rFonts w:cs="Times New Roman"/>
          <w:sz w:val="20"/>
          <w:szCs w:val="22"/>
          <w:lang w:val="ru-RU"/>
        </w:rPr>
        <w:t xml:space="preserve"> &amp; </w:t>
      </w:r>
      <w:r w:rsidRPr="00A00FC2">
        <w:rPr>
          <w:rFonts w:cs="Times New Roman"/>
          <w:sz w:val="20"/>
          <w:szCs w:val="22"/>
        </w:rPr>
        <w:t>Associates</w:t>
      </w:r>
      <w:r w:rsidRPr="006969E3">
        <w:rPr>
          <w:rFonts w:cs="Times New Roman"/>
          <w:sz w:val="20"/>
          <w:szCs w:val="22"/>
          <w:lang w:val="ru-RU"/>
        </w:rPr>
        <w:t xml:space="preserve">, </w:t>
      </w:r>
      <w:r w:rsidRPr="00A00FC2">
        <w:rPr>
          <w:rFonts w:cs="Times New Roman"/>
          <w:sz w:val="20"/>
          <w:szCs w:val="22"/>
        </w:rPr>
        <w:t>P</w:t>
      </w:r>
      <w:r w:rsidRPr="006969E3">
        <w:rPr>
          <w:rFonts w:cs="Times New Roman"/>
          <w:sz w:val="20"/>
          <w:szCs w:val="22"/>
          <w:lang w:val="ru-RU"/>
        </w:rPr>
        <w:t>.</w:t>
      </w:r>
      <w:r w:rsidRPr="00A00FC2">
        <w:rPr>
          <w:rFonts w:cs="Times New Roman"/>
          <w:sz w:val="20"/>
          <w:szCs w:val="22"/>
        </w:rPr>
        <w:t>L</w:t>
      </w:r>
      <w:r w:rsidRPr="006969E3">
        <w:rPr>
          <w:rFonts w:cs="Times New Roman"/>
          <w:sz w:val="20"/>
          <w:szCs w:val="22"/>
          <w:lang w:val="ru-RU"/>
        </w:rPr>
        <w:t>.</w:t>
      </w:r>
      <w:r w:rsidRPr="00A00FC2">
        <w:rPr>
          <w:rFonts w:cs="Times New Roman"/>
          <w:sz w:val="20"/>
          <w:szCs w:val="22"/>
        </w:rPr>
        <w:t>L</w:t>
      </w:r>
      <w:r w:rsidRPr="006969E3">
        <w:rPr>
          <w:rFonts w:cs="Times New Roman"/>
          <w:sz w:val="20"/>
          <w:szCs w:val="22"/>
          <w:lang w:val="ru-RU"/>
        </w:rPr>
        <w:t>.</w:t>
      </w:r>
      <w:r w:rsidRPr="00A00FC2">
        <w:rPr>
          <w:rFonts w:cs="Times New Roman"/>
          <w:sz w:val="20"/>
          <w:szCs w:val="22"/>
        </w:rPr>
        <w:t>C</w:t>
      </w:r>
      <w:r w:rsidRPr="006969E3">
        <w:rPr>
          <w:rFonts w:cs="Times New Roman"/>
          <w:sz w:val="20"/>
          <w:szCs w:val="22"/>
          <w:lang w:val="ru-RU"/>
        </w:rPr>
        <w:t xml:space="preserve">. Штавише, ако не изаберете горе наведену опцију заступања, тиме ћете овластити Тужиоце Едгара Фернандеза, Хулиа Консепсиона, Франклина Лару, Игора Вилебалдо Турциоса, Хуана Мену, Фернанда Меркада, Тонија Фернандеза, Хуана Монтоју, Зумрету Тоскић и </w:t>
      </w:r>
      <w:r w:rsidRPr="00A00FC2">
        <w:rPr>
          <w:rFonts w:cs="Times New Roman"/>
          <w:sz w:val="20"/>
          <w:szCs w:val="22"/>
        </w:rPr>
        <w:t>Borrelli</w:t>
      </w:r>
      <w:r w:rsidRPr="006969E3">
        <w:rPr>
          <w:rFonts w:cs="Times New Roman"/>
          <w:sz w:val="20"/>
          <w:szCs w:val="22"/>
          <w:lang w:val="ru-RU"/>
        </w:rPr>
        <w:t xml:space="preserve"> &amp; </w:t>
      </w:r>
      <w:r w:rsidRPr="00A00FC2">
        <w:rPr>
          <w:rFonts w:cs="Times New Roman"/>
          <w:sz w:val="20"/>
          <w:szCs w:val="22"/>
        </w:rPr>
        <w:t>Associates</w:t>
      </w:r>
      <w:r w:rsidRPr="006969E3">
        <w:rPr>
          <w:rFonts w:cs="Times New Roman"/>
          <w:sz w:val="20"/>
          <w:szCs w:val="22"/>
          <w:lang w:val="ru-RU"/>
        </w:rPr>
        <w:t xml:space="preserve">, </w:t>
      </w:r>
      <w:r w:rsidRPr="00A00FC2">
        <w:rPr>
          <w:rFonts w:cs="Times New Roman"/>
          <w:sz w:val="20"/>
          <w:szCs w:val="22"/>
        </w:rPr>
        <w:t>P</w:t>
      </w:r>
      <w:r w:rsidRPr="006969E3">
        <w:rPr>
          <w:rFonts w:cs="Times New Roman"/>
          <w:sz w:val="20"/>
          <w:szCs w:val="22"/>
          <w:lang w:val="ru-RU"/>
        </w:rPr>
        <w:t>.</w:t>
      </w:r>
      <w:r w:rsidRPr="00A00FC2">
        <w:rPr>
          <w:rFonts w:cs="Times New Roman"/>
          <w:sz w:val="20"/>
          <w:szCs w:val="22"/>
        </w:rPr>
        <w:t>L</w:t>
      </w:r>
      <w:r w:rsidRPr="006969E3">
        <w:rPr>
          <w:rFonts w:cs="Times New Roman"/>
          <w:sz w:val="20"/>
          <w:szCs w:val="22"/>
          <w:lang w:val="ru-RU"/>
        </w:rPr>
        <w:t>.</w:t>
      </w:r>
      <w:r w:rsidRPr="00A00FC2">
        <w:rPr>
          <w:rFonts w:cs="Times New Roman"/>
          <w:sz w:val="20"/>
          <w:szCs w:val="22"/>
        </w:rPr>
        <w:t>L</w:t>
      </w:r>
      <w:r w:rsidRPr="006969E3">
        <w:rPr>
          <w:rFonts w:cs="Times New Roman"/>
          <w:sz w:val="20"/>
          <w:szCs w:val="22"/>
          <w:lang w:val="ru-RU"/>
        </w:rPr>
        <w:t>.</w:t>
      </w:r>
      <w:r w:rsidRPr="00A00FC2">
        <w:rPr>
          <w:rFonts w:cs="Times New Roman"/>
          <w:sz w:val="20"/>
          <w:szCs w:val="22"/>
        </w:rPr>
        <w:t>C</w:t>
      </w:r>
      <w:r w:rsidRPr="006969E3">
        <w:rPr>
          <w:rFonts w:cs="Times New Roman"/>
          <w:sz w:val="20"/>
          <w:szCs w:val="22"/>
          <w:lang w:val="ru-RU"/>
        </w:rPr>
        <w:t xml:space="preserve">. да поступају у ваше име у свим питањима која се односе на ову правну радњу, укључујући и поравнање ваших потраживања. Дозвољено вам је да наставите са алтернативним браниоцем по сопственом избору, или да се самостално заступате </w:t>
      </w:r>
      <w:r w:rsidRPr="006969E3">
        <w:rPr>
          <w:rFonts w:cs="Times New Roman"/>
          <w:i/>
          <w:iCs/>
          <w:sz w:val="20"/>
          <w:szCs w:val="22"/>
          <w:lang w:val="ru-RU"/>
        </w:rPr>
        <w:t>"</w:t>
      </w:r>
      <w:r w:rsidRPr="00A00FC2">
        <w:rPr>
          <w:rFonts w:cs="Times New Roman"/>
          <w:i/>
          <w:iCs/>
          <w:sz w:val="20"/>
          <w:szCs w:val="22"/>
        </w:rPr>
        <w:t>pro</w:t>
      </w:r>
      <w:r w:rsidRPr="006969E3">
        <w:rPr>
          <w:rFonts w:cs="Times New Roman"/>
          <w:i/>
          <w:iCs/>
          <w:sz w:val="20"/>
          <w:szCs w:val="22"/>
          <w:lang w:val="ru-RU"/>
        </w:rPr>
        <w:t xml:space="preserve"> </w:t>
      </w:r>
      <w:r w:rsidRPr="00A00FC2">
        <w:rPr>
          <w:rFonts w:cs="Times New Roman"/>
          <w:i/>
          <w:iCs/>
          <w:sz w:val="20"/>
          <w:szCs w:val="22"/>
        </w:rPr>
        <w:t>se</w:t>
      </w:r>
      <w:r w:rsidRPr="006969E3">
        <w:rPr>
          <w:rFonts w:cs="Times New Roman"/>
          <w:i/>
          <w:iCs/>
          <w:sz w:val="20"/>
          <w:szCs w:val="22"/>
          <w:lang w:val="ru-RU"/>
        </w:rPr>
        <w:t>"</w:t>
      </w:r>
      <w:r w:rsidRPr="006969E3">
        <w:rPr>
          <w:rFonts w:cs="Times New Roman"/>
          <w:sz w:val="20"/>
          <w:szCs w:val="22"/>
          <w:lang w:val="ru-RU"/>
        </w:rPr>
        <w:t>, без помоћи адвоката.</w:t>
      </w:r>
    </w:p>
    <w:p w14:paraId="2ACAFCA5" w14:textId="77777777" w:rsidR="006746AB" w:rsidRPr="006969E3" w:rsidRDefault="006746AB" w:rsidP="006746AB">
      <w:pPr>
        <w:rPr>
          <w:rFonts w:cs="Times New Roman"/>
          <w:lang w:val="ru-RU"/>
        </w:rPr>
      </w:pPr>
    </w:p>
    <w:p w14:paraId="484B18BD" w14:textId="77777777" w:rsidR="006746AB" w:rsidRPr="006969E3" w:rsidRDefault="008B0D43" w:rsidP="006746AB">
      <w:pPr>
        <w:pStyle w:val="ListParagraph"/>
        <w:tabs>
          <w:tab w:val="center" w:pos="4770"/>
        </w:tabs>
        <w:ind w:left="0"/>
        <w:contextualSpacing w:val="0"/>
        <w:rPr>
          <w:rFonts w:cs="Times New Roman"/>
          <w:sz w:val="20"/>
          <w:lang w:val="ru-RU"/>
        </w:rPr>
      </w:pPr>
      <w:r w:rsidRPr="00A00FC2">
        <w:rPr>
          <w:rFonts w:cs="Times New Roman"/>
          <w:noProof/>
          <w:sz w:val="20"/>
        </w:rPr>
        <mc:AlternateContent>
          <mc:Choice Requires="wps">
            <w:drawing>
              <wp:anchor distT="0" distB="0" distL="114300" distR="114300" simplePos="0" relativeHeight="251666432" behindDoc="0" locked="0" layoutInCell="1" allowOverlap="1" wp14:anchorId="1A86205D" wp14:editId="26944463">
                <wp:simplePos x="0" y="0"/>
                <wp:positionH relativeFrom="column">
                  <wp:posOffset>3200400</wp:posOffset>
                </wp:positionH>
                <wp:positionV relativeFrom="paragraph">
                  <wp:posOffset>132079</wp:posOffset>
                </wp:positionV>
                <wp:extent cx="2857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3" o:spid="_x0000_s1025" style="mso-height-percent:0;mso-height-relative:margin;mso-width-percent:0;mso-width-relative:margin;mso-wrap-distance-bottom:-0pt;mso-wrap-distance-left:9pt;mso-wrap-distance-right:9pt;mso-wrap-distance-top:-0pt;mso-wrap-style:square;position:absolute;visibility:visible;z-index:251667456" from="252pt,10.4pt" to="477pt,10.4pt" strokecolor="black" strokeweight="0.5pt">
                <v:stroke joinstyle="miter"/>
              </v:line>
            </w:pict>
          </mc:Fallback>
        </mc:AlternateContent>
      </w:r>
      <w:r w:rsidRPr="00A00FC2">
        <w:rPr>
          <w:rFonts w:cs="Times New Roman"/>
          <w:noProof/>
          <w:sz w:val="20"/>
        </w:rPr>
        <mc:AlternateContent>
          <mc:Choice Requires="wps">
            <w:drawing>
              <wp:anchor distT="0" distB="0" distL="114300" distR="114300" simplePos="0" relativeHeight="251668480" behindDoc="0" locked="0" layoutInCell="1" allowOverlap="1" wp14:anchorId="21105113" wp14:editId="0A0307D8">
                <wp:simplePos x="0" y="0"/>
                <wp:positionH relativeFrom="column">
                  <wp:posOffset>0</wp:posOffset>
                </wp:positionH>
                <wp:positionV relativeFrom="paragraph">
                  <wp:posOffset>132079</wp:posOffset>
                </wp:positionV>
                <wp:extent cx="2857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4" o:spid="_x0000_s1026" style="mso-height-percent:0;mso-height-relative:margin;mso-width-percent:0;mso-width-relative:margin;mso-wrap-distance-bottom:-0pt;mso-wrap-distance-left:9pt;mso-wrap-distance-right:9pt;mso-wrap-distance-top:-0pt;mso-wrap-style:square;position:absolute;visibility:visible;z-index:251669504" from="0,10.4pt" to="225pt,10.4pt" strokecolor="black" strokeweight="0.5pt">
                <v:stroke joinstyle="miter"/>
              </v:line>
            </w:pict>
          </mc:Fallback>
        </mc:AlternateContent>
      </w:r>
      <w:r w:rsidRPr="006969E3">
        <w:rPr>
          <w:rFonts w:cs="Times New Roman"/>
          <w:sz w:val="20"/>
          <w:lang w:val="ru-RU"/>
        </w:rPr>
        <w:tab/>
      </w:r>
    </w:p>
    <w:p w14:paraId="0400D97D" w14:textId="77777777" w:rsidR="006746AB" w:rsidRPr="006969E3" w:rsidRDefault="008B0D43" w:rsidP="006746AB">
      <w:pPr>
        <w:spacing w:after="120"/>
        <w:rPr>
          <w:rFonts w:cs="Times New Roman"/>
          <w:b/>
          <w:sz w:val="22"/>
          <w:lang w:val="ru-RU"/>
        </w:rPr>
      </w:pPr>
      <w:r w:rsidRPr="006969E3">
        <w:rPr>
          <w:rFonts w:cs="Times New Roman"/>
          <w:b/>
          <w:sz w:val="18"/>
          <w:lang w:val="ru-RU"/>
        </w:rPr>
        <w:t>ПОТПИС</w:t>
      </w:r>
      <w:r w:rsidRPr="006969E3">
        <w:rPr>
          <w:rFonts w:cs="Times New Roman"/>
          <w:b/>
          <w:sz w:val="18"/>
          <w:lang w:val="ru-RU"/>
        </w:rPr>
        <w:tab/>
      </w:r>
      <w:r w:rsidRPr="006969E3">
        <w:rPr>
          <w:rFonts w:cs="Times New Roman"/>
          <w:b/>
          <w:sz w:val="18"/>
          <w:lang w:val="ru-RU"/>
        </w:rPr>
        <w:tab/>
      </w:r>
      <w:r w:rsidRPr="006969E3">
        <w:rPr>
          <w:rFonts w:cs="Times New Roman"/>
          <w:b/>
          <w:sz w:val="18"/>
          <w:lang w:val="ru-RU"/>
        </w:rPr>
        <w:tab/>
      </w:r>
      <w:r w:rsidRPr="006969E3">
        <w:rPr>
          <w:rFonts w:cs="Times New Roman"/>
          <w:b/>
          <w:sz w:val="18"/>
          <w:lang w:val="ru-RU"/>
        </w:rPr>
        <w:tab/>
      </w:r>
      <w:r w:rsidRPr="006969E3">
        <w:rPr>
          <w:rFonts w:cs="Times New Roman"/>
          <w:b/>
          <w:sz w:val="18"/>
          <w:lang w:val="ru-RU"/>
        </w:rPr>
        <w:tab/>
      </w:r>
      <w:r w:rsidRPr="006969E3">
        <w:rPr>
          <w:rFonts w:cs="Times New Roman"/>
          <w:b/>
          <w:sz w:val="18"/>
          <w:lang w:val="ru-RU"/>
        </w:rPr>
        <w:tab/>
        <w:t>ИМЕ ШТАМПАНИМ СЛОВИМА</w:t>
      </w:r>
    </w:p>
    <w:p w14:paraId="2FA4472F" w14:textId="77777777" w:rsidR="006746AB" w:rsidRPr="006969E3" w:rsidRDefault="008B0D43" w:rsidP="006746AB">
      <w:pPr>
        <w:pStyle w:val="ListParagraph"/>
        <w:tabs>
          <w:tab w:val="center" w:pos="4770"/>
        </w:tabs>
        <w:ind w:left="0"/>
        <w:contextualSpacing w:val="0"/>
        <w:rPr>
          <w:rFonts w:cs="Times New Roman"/>
          <w:sz w:val="20"/>
          <w:lang w:val="ru-RU"/>
        </w:rPr>
      </w:pPr>
      <w:r w:rsidRPr="00A00FC2">
        <w:rPr>
          <w:rFonts w:cs="Times New Roman"/>
          <w:noProof/>
          <w:sz w:val="20"/>
        </w:rPr>
        <mc:AlternateContent>
          <mc:Choice Requires="wps">
            <w:drawing>
              <wp:anchor distT="0" distB="0" distL="114300" distR="114300" simplePos="0" relativeHeight="251670528" behindDoc="0" locked="0" layoutInCell="1" allowOverlap="1" wp14:anchorId="315096F4" wp14:editId="7BBBCBEE">
                <wp:simplePos x="0" y="0"/>
                <wp:positionH relativeFrom="column">
                  <wp:posOffset>3200400</wp:posOffset>
                </wp:positionH>
                <wp:positionV relativeFrom="paragraph">
                  <wp:posOffset>132079</wp:posOffset>
                </wp:positionV>
                <wp:extent cx="2857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5" o:spid="_x0000_s1027" style="mso-height-percent:0;mso-height-relative:margin;mso-width-percent:0;mso-width-relative:margin;mso-wrap-distance-bottom:-0pt;mso-wrap-distance-left:9pt;mso-wrap-distance-right:9pt;mso-wrap-distance-top:-0pt;mso-wrap-style:square;position:absolute;visibility:visible;z-index:251671552" from="252pt,10.4pt" to="477pt,10.4pt" strokecolor="black" strokeweight="0.5pt">
                <v:stroke joinstyle="miter"/>
              </v:line>
            </w:pict>
          </mc:Fallback>
        </mc:AlternateContent>
      </w:r>
      <w:r w:rsidRPr="00A00FC2">
        <w:rPr>
          <w:rFonts w:cs="Times New Roman"/>
          <w:noProof/>
          <w:sz w:val="20"/>
        </w:rPr>
        <mc:AlternateContent>
          <mc:Choice Requires="wps">
            <w:drawing>
              <wp:anchor distT="0" distB="0" distL="114300" distR="114300" simplePos="0" relativeHeight="251672576" behindDoc="0" locked="0" layoutInCell="1" allowOverlap="1" wp14:anchorId="6E8B59A0" wp14:editId="72FA4C2D">
                <wp:simplePos x="0" y="0"/>
                <wp:positionH relativeFrom="column">
                  <wp:posOffset>0</wp:posOffset>
                </wp:positionH>
                <wp:positionV relativeFrom="paragraph">
                  <wp:posOffset>132079</wp:posOffset>
                </wp:positionV>
                <wp:extent cx="28575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6" o:spid="_x0000_s1028" style="mso-height-percent:0;mso-height-relative:margin;mso-width-percent:0;mso-width-relative:margin;mso-wrap-distance-bottom:-0pt;mso-wrap-distance-left:9pt;mso-wrap-distance-right:9pt;mso-wrap-distance-top:-0pt;mso-wrap-style:square;position:absolute;visibility:visible;z-index:251673600" from="0,10.4pt" to="225pt,10.4pt" strokecolor="black" strokeweight="0.5pt">
                <v:stroke joinstyle="miter"/>
              </v:line>
            </w:pict>
          </mc:Fallback>
        </mc:AlternateContent>
      </w:r>
      <w:r w:rsidRPr="006969E3">
        <w:rPr>
          <w:rFonts w:cs="Times New Roman"/>
          <w:sz w:val="20"/>
          <w:lang w:val="ru-RU"/>
        </w:rPr>
        <w:tab/>
      </w:r>
    </w:p>
    <w:p w14:paraId="4C4BA772" w14:textId="77777777" w:rsidR="006746AB" w:rsidRPr="006969E3" w:rsidRDefault="008B0D43" w:rsidP="006746AB">
      <w:pPr>
        <w:pStyle w:val="ListParagraph"/>
        <w:spacing w:after="120"/>
        <w:ind w:left="0"/>
        <w:contextualSpacing w:val="0"/>
        <w:rPr>
          <w:rFonts w:cs="Times New Roman"/>
          <w:b/>
          <w:sz w:val="18"/>
          <w:lang w:val="ru-RU"/>
        </w:rPr>
      </w:pPr>
      <w:r w:rsidRPr="006969E3">
        <w:rPr>
          <w:rFonts w:cs="Times New Roman"/>
          <w:b/>
          <w:sz w:val="18"/>
          <w:lang w:val="ru-RU"/>
        </w:rPr>
        <w:t xml:space="preserve">Адреса </w:t>
      </w:r>
      <w:r w:rsidRPr="006969E3">
        <w:rPr>
          <w:rFonts w:cs="Times New Roman"/>
          <w:b/>
          <w:sz w:val="18"/>
          <w:lang w:val="ru-RU"/>
        </w:rPr>
        <w:tab/>
      </w:r>
      <w:r w:rsidRPr="006969E3">
        <w:rPr>
          <w:rFonts w:cs="Times New Roman"/>
          <w:b/>
          <w:sz w:val="18"/>
          <w:lang w:val="ru-RU"/>
        </w:rPr>
        <w:tab/>
      </w:r>
      <w:r w:rsidRPr="006969E3">
        <w:rPr>
          <w:rFonts w:cs="Times New Roman"/>
          <w:b/>
          <w:sz w:val="18"/>
          <w:lang w:val="ru-RU"/>
        </w:rPr>
        <w:tab/>
      </w:r>
      <w:r w:rsidRPr="006969E3">
        <w:rPr>
          <w:rFonts w:cs="Times New Roman"/>
          <w:b/>
          <w:sz w:val="18"/>
          <w:lang w:val="ru-RU"/>
        </w:rPr>
        <w:tab/>
      </w:r>
      <w:r w:rsidRPr="006969E3">
        <w:rPr>
          <w:rFonts w:cs="Times New Roman"/>
          <w:b/>
          <w:sz w:val="18"/>
          <w:lang w:val="ru-RU"/>
        </w:rPr>
        <w:tab/>
      </w:r>
      <w:r w:rsidRPr="006969E3">
        <w:rPr>
          <w:rFonts w:cs="Times New Roman"/>
          <w:b/>
          <w:sz w:val="18"/>
          <w:lang w:val="ru-RU"/>
        </w:rPr>
        <w:tab/>
      </w:r>
      <w:r w:rsidRPr="006969E3">
        <w:rPr>
          <w:rFonts w:cs="Times New Roman"/>
          <w:b/>
          <w:sz w:val="18"/>
          <w:lang w:val="ru-RU"/>
        </w:rPr>
        <w:tab/>
        <w:t>Град, Држава, Поштански број</w:t>
      </w:r>
    </w:p>
    <w:p w14:paraId="0D63A44C" w14:textId="77777777" w:rsidR="006746AB" w:rsidRPr="006969E3" w:rsidRDefault="008B0D43" w:rsidP="006746AB">
      <w:pPr>
        <w:pStyle w:val="ListParagraph"/>
        <w:tabs>
          <w:tab w:val="center" w:pos="4770"/>
        </w:tabs>
        <w:ind w:left="0"/>
        <w:contextualSpacing w:val="0"/>
        <w:rPr>
          <w:rFonts w:cs="Times New Roman"/>
          <w:sz w:val="20"/>
          <w:lang w:val="ru-RU"/>
        </w:rPr>
      </w:pPr>
      <w:r w:rsidRPr="00A00FC2">
        <w:rPr>
          <w:rFonts w:cs="Times New Roman"/>
          <w:noProof/>
          <w:sz w:val="20"/>
        </w:rPr>
        <w:lastRenderedPageBreak/>
        <mc:AlternateContent>
          <mc:Choice Requires="wps">
            <w:drawing>
              <wp:anchor distT="0" distB="0" distL="114300" distR="114300" simplePos="0" relativeHeight="251658240" behindDoc="0" locked="0" layoutInCell="1" allowOverlap="1" wp14:anchorId="074960B3" wp14:editId="250F5A5E">
                <wp:simplePos x="0" y="0"/>
                <wp:positionH relativeFrom="column">
                  <wp:posOffset>3200400</wp:posOffset>
                </wp:positionH>
                <wp:positionV relativeFrom="paragraph">
                  <wp:posOffset>132079</wp:posOffset>
                </wp:positionV>
                <wp:extent cx="28575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16" o:spid="_x0000_s1029" style="mso-height-percent:0;mso-height-relative:margin;mso-width-percent:0;mso-width-relative:margin;mso-wrap-distance-bottom:-0pt;mso-wrap-distance-left:9pt;mso-wrap-distance-right:9pt;mso-wrap-distance-top:-0pt;mso-wrap-style:square;position:absolute;visibility:visible;z-index:251659264" from="252pt,10.4pt" to="477pt,10.4pt" strokecolor="black" strokeweight="0.5pt">
                <v:stroke joinstyle="miter"/>
              </v:line>
            </w:pict>
          </mc:Fallback>
        </mc:AlternateContent>
      </w:r>
      <w:r w:rsidRPr="00A00FC2">
        <w:rPr>
          <w:rFonts w:cs="Times New Roman"/>
          <w:noProof/>
          <w:sz w:val="20"/>
        </w:rPr>
        <mc:AlternateContent>
          <mc:Choice Requires="wps">
            <w:drawing>
              <wp:anchor distT="0" distB="0" distL="114300" distR="114300" simplePos="0" relativeHeight="251660288" behindDoc="0" locked="0" layoutInCell="1" allowOverlap="1" wp14:anchorId="590A897C" wp14:editId="044942E0">
                <wp:simplePos x="0" y="0"/>
                <wp:positionH relativeFrom="column">
                  <wp:posOffset>0</wp:posOffset>
                </wp:positionH>
                <wp:positionV relativeFrom="paragraph">
                  <wp:posOffset>132079</wp:posOffset>
                </wp:positionV>
                <wp:extent cx="28575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8575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17" o:spid="_x0000_s1030" style="mso-height-percent:0;mso-height-relative:margin;mso-width-percent:0;mso-width-relative:margin;mso-wrap-distance-bottom:-0pt;mso-wrap-distance-left:9pt;mso-wrap-distance-right:9pt;mso-wrap-distance-top:-0pt;mso-wrap-style:square;position:absolute;visibility:visible;z-index:251661312" from="0,10.4pt" to="225pt,10.4pt" strokecolor="black" strokeweight="0.5pt">
                <v:stroke joinstyle="miter"/>
              </v:line>
            </w:pict>
          </mc:Fallback>
        </mc:AlternateContent>
      </w:r>
      <w:r w:rsidRPr="006969E3">
        <w:rPr>
          <w:rFonts w:cs="Times New Roman"/>
          <w:sz w:val="20"/>
          <w:lang w:val="ru-RU"/>
        </w:rPr>
        <w:tab/>
      </w:r>
    </w:p>
    <w:p w14:paraId="42A2AFF5" w14:textId="7002B6D8" w:rsidR="006746AB" w:rsidRPr="006969E3" w:rsidRDefault="008B0D43" w:rsidP="006746AB">
      <w:pPr>
        <w:pStyle w:val="ListParagraph"/>
        <w:spacing w:after="120"/>
        <w:ind w:left="0"/>
        <w:contextualSpacing w:val="0"/>
        <w:rPr>
          <w:rFonts w:cs="Times New Roman"/>
          <w:b/>
          <w:sz w:val="20"/>
          <w:lang w:val="ru-RU"/>
        </w:rPr>
      </w:pPr>
      <w:r w:rsidRPr="006969E3">
        <w:rPr>
          <w:rFonts w:cs="Times New Roman"/>
          <w:b/>
          <w:sz w:val="20"/>
          <w:lang w:val="ru-RU"/>
        </w:rPr>
        <w:t>Број телефона</w:t>
      </w:r>
      <w:r w:rsidRPr="006969E3">
        <w:rPr>
          <w:rFonts w:cs="Times New Roman"/>
          <w:b/>
          <w:sz w:val="20"/>
          <w:lang w:val="ru-RU"/>
        </w:rPr>
        <w:tab/>
      </w:r>
      <w:r w:rsidRPr="006969E3">
        <w:rPr>
          <w:rFonts w:cs="Times New Roman"/>
          <w:b/>
          <w:sz w:val="20"/>
          <w:lang w:val="ru-RU"/>
        </w:rPr>
        <w:tab/>
      </w:r>
      <w:r w:rsidRPr="006969E3">
        <w:rPr>
          <w:rFonts w:cs="Times New Roman"/>
          <w:b/>
          <w:sz w:val="20"/>
          <w:lang w:val="ru-RU"/>
        </w:rPr>
        <w:tab/>
      </w:r>
      <w:r w:rsidRPr="006969E3">
        <w:rPr>
          <w:rFonts w:cs="Times New Roman"/>
          <w:b/>
          <w:sz w:val="20"/>
          <w:lang w:val="ru-RU"/>
        </w:rPr>
        <w:tab/>
      </w:r>
      <w:r w:rsidRPr="006969E3">
        <w:rPr>
          <w:rFonts w:cs="Times New Roman"/>
          <w:b/>
          <w:sz w:val="20"/>
          <w:lang w:val="ru-RU"/>
        </w:rPr>
        <w:tab/>
      </w:r>
      <w:r w:rsidR="006969E3" w:rsidRPr="006969E3">
        <w:rPr>
          <w:rFonts w:cs="Times New Roman"/>
          <w:b/>
          <w:sz w:val="20"/>
          <w:lang w:val="ru-RU"/>
        </w:rPr>
        <w:t xml:space="preserve">              </w:t>
      </w:r>
      <w:r w:rsidR="006969E3" w:rsidRPr="00B47A39">
        <w:rPr>
          <w:rFonts w:cs="Times New Roman"/>
          <w:b/>
          <w:sz w:val="20"/>
          <w:lang w:val="ru-RU"/>
        </w:rPr>
        <w:t xml:space="preserve"> </w:t>
      </w:r>
      <w:r w:rsidRPr="006969E3">
        <w:rPr>
          <w:rFonts w:cs="Times New Roman"/>
          <w:b/>
          <w:sz w:val="20"/>
          <w:lang w:val="ru-RU"/>
        </w:rPr>
        <w:t>Адреса Е-поште</w:t>
      </w:r>
    </w:p>
    <w:p w14:paraId="76451441" w14:textId="77777777" w:rsidR="006746AB" w:rsidRPr="006969E3" w:rsidRDefault="008B0D43" w:rsidP="006746AB">
      <w:pPr>
        <w:pStyle w:val="ListParagraph"/>
        <w:tabs>
          <w:tab w:val="center" w:pos="4770"/>
        </w:tabs>
        <w:ind w:left="0"/>
        <w:contextualSpacing w:val="0"/>
        <w:rPr>
          <w:rFonts w:cs="Times New Roman"/>
          <w:sz w:val="18"/>
          <w:szCs w:val="22"/>
          <w:lang w:val="ru-RU"/>
        </w:rPr>
      </w:pPr>
      <w:r w:rsidRPr="00A00FC2">
        <w:rPr>
          <w:rFonts w:cs="Times New Roman"/>
          <w:noProof/>
          <w:sz w:val="18"/>
          <w:szCs w:val="22"/>
        </w:rPr>
        <mc:AlternateContent>
          <mc:Choice Requires="wps">
            <w:drawing>
              <wp:anchor distT="0" distB="0" distL="114300" distR="114300" simplePos="0" relativeHeight="251662336" behindDoc="0" locked="0" layoutInCell="1" allowOverlap="1" wp14:anchorId="09974346" wp14:editId="0AFC9B3E">
                <wp:simplePos x="0" y="0"/>
                <wp:positionH relativeFrom="column">
                  <wp:posOffset>3200400</wp:posOffset>
                </wp:positionH>
                <wp:positionV relativeFrom="paragraph">
                  <wp:posOffset>132079</wp:posOffset>
                </wp:positionV>
                <wp:extent cx="2857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857500" cy="0"/>
                        </a:xfrm>
                        <a:prstGeom prst="line">
                          <a:avLst/>
                        </a:prstGeom>
                        <a:noFill/>
                        <a:ln w="6350">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1" o:spid="_x0000_s1031" style="mso-height-percent:0;mso-height-relative:margin;mso-width-percent:0;mso-width-relative:margin;mso-wrap-distance-bottom:-0pt;mso-wrap-distance-left:9pt;mso-wrap-distance-right:9pt;mso-wrap-distance-top:-0pt;mso-wrap-style:square;position:absolute;visibility:visible;z-index:251663360" from="252pt,10.4pt" to="477pt,10.4pt" strokecolor="black" strokeweight="0.5pt"/>
            </w:pict>
          </mc:Fallback>
        </mc:AlternateContent>
      </w:r>
      <w:r w:rsidRPr="00A00FC2">
        <w:rPr>
          <w:rFonts w:cs="Times New Roman"/>
          <w:noProof/>
          <w:sz w:val="18"/>
          <w:szCs w:val="22"/>
        </w:rPr>
        <mc:AlternateContent>
          <mc:Choice Requires="wps">
            <w:drawing>
              <wp:anchor distT="0" distB="0" distL="114300" distR="114300" simplePos="0" relativeHeight="251664384" behindDoc="0" locked="0" layoutInCell="1" allowOverlap="1" wp14:anchorId="17DC3F97" wp14:editId="778041D1">
                <wp:simplePos x="0" y="0"/>
                <wp:positionH relativeFrom="column">
                  <wp:posOffset>0</wp:posOffset>
                </wp:positionH>
                <wp:positionV relativeFrom="paragraph">
                  <wp:posOffset>132079</wp:posOffset>
                </wp:positionV>
                <wp:extent cx="2857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857500" cy="0"/>
                        </a:xfrm>
                        <a:prstGeom prst="line">
                          <a:avLst/>
                        </a:prstGeom>
                        <a:noFill/>
                        <a:ln w="6350">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2" o:spid="_x0000_s1032" style="mso-height-percent:0;mso-height-relative:margin;mso-width-percent:0;mso-width-relative:margin;mso-wrap-distance-bottom:-0pt;mso-wrap-distance-left:9pt;mso-wrap-distance-right:9pt;mso-wrap-distance-top:-0pt;mso-wrap-style:square;position:absolute;visibility:visible;z-index:251665408" from="0,10.4pt" to="225pt,10.4pt" strokecolor="black" strokeweight="0.5pt"/>
            </w:pict>
          </mc:Fallback>
        </mc:AlternateContent>
      </w:r>
      <w:r w:rsidRPr="006969E3">
        <w:rPr>
          <w:rFonts w:cs="Times New Roman"/>
          <w:sz w:val="18"/>
          <w:szCs w:val="22"/>
          <w:lang w:val="ru-RU"/>
        </w:rPr>
        <w:tab/>
      </w:r>
    </w:p>
    <w:p w14:paraId="5327020A" w14:textId="77777777" w:rsidR="00220F13" w:rsidRPr="006969E3" w:rsidRDefault="008B0D43" w:rsidP="006746AB">
      <w:pPr>
        <w:pStyle w:val="ListParagraph"/>
        <w:spacing w:after="120"/>
        <w:ind w:left="0"/>
        <w:contextualSpacing w:val="0"/>
        <w:rPr>
          <w:rFonts w:cs="Times New Roman"/>
          <w:b/>
          <w:sz w:val="20"/>
          <w:lang w:val="ru-RU"/>
        </w:rPr>
      </w:pPr>
      <w:r w:rsidRPr="006969E3">
        <w:rPr>
          <w:rFonts w:cs="Times New Roman"/>
          <w:b/>
          <w:sz w:val="20"/>
          <w:lang w:val="ru-RU"/>
        </w:rPr>
        <w:t>Датум почетка запослења</w:t>
      </w:r>
      <w:r w:rsidRPr="006969E3">
        <w:rPr>
          <w:rFonts w:cs="Times New Roman"/>
          <w:b/>
          <w:sz w:val="20"/>
          <w:lang w:val="ru-RU"/>
        </w:rPr>
        <w:tab/>
      </w:r>
      <w:r w:rsidRPr="006969E3">
        <w:rPr>
          <w:rFonts w:cs="Times New Roman"/>
          <w:b/>
          <w:sz w:val="20"/>
          <w:lang w:val="ru-RU"/>
        </w:rPr>
        <w:tab/>
      </w:r>
      <w:r w:rsidRPr="006969E3">
        <w:rPr>
          <w:rFonts w:cs="Times New Roman"/>
          <w:b/>
          <w:sz w:val="20"/>
          <w:lang w:val="ru-RU"/>
        </w:rPr>
        <w:tab/>
      </w:r>
      <w:r w:rsidRPr="006969E3">
        <w:rPr>
          <w:rFonts w:cs="Times New Roman"/>
          <w:b/>
          <w:sz w:val="20"/>
          <w:lang w:val="ru-RU"/>
        </w:rPr>
        <w:tab/>
        <w:t>Датум завршетка запослења</w:t>
      </w:r>
    </w:p>
    <w:sectPr w:rsidR="00220F13" w:rsidRPr="006969E3" w:rsidSect="006746AB">
      <w:footerReference w:type="even" r:id="rId17"/>
      <w:footerReference w:type="default" r:id="rId18"/>
      <w:footerReference w:type="first" r:id="rId19"/>
      <w:type w:val="continuous"/>
      <w:pgSz w:w="12240" w:h="15840"/>
      <w:pgMar w:top="864" w:right="1440" w:bottom="99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70955" w14:textId="77777777" w:rsidR="006C706F" w:rsidRDefault="006C706F">
      <w:r>
        <w:separator/>
      </w:r>
    </w:p>
  </w:endnote>
  <w:endnote w:type="continuationSeparator" w:id="0">
    <w:p w14:paraId="79326694" w14:textId="77777777" w:rsidR="006C706F" w:rsidRDefault="006C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4677A" w14:textId="77777777" w:rsidR="00B0141E" w:rsidRDefault="008B0D4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52745B" w14:textId="77777777" w:rsidR="00B0141E" w:rsidRDefault="008B0D4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46BA60" w14:textId="77777777" w:rsidR="00B0141E" w:rsidRDefault="00B0141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17828" w14:textId="77777777" w:rsidR="00B0141E" w:rsidRDefault="008B0D4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0B7F0E" w14:textId="77777777" w:rsidR="00B0141E" w:rsidRDefault="008B0D4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1624EA" w14:textId="77777777" w:rsidR="00B0141E" w:rsidRDefault="00B0141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17717" w14:textId="63F2887B" w:rsidR="00B0141E" w:rsidRPr="003814C4" w:rsidRDefault="008B0D43"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sidR="00B47A39">
      <w:rPr>
        <w:rStyle w:val="PageNumber"/>
        <w:rFonts w:cs="Times New Roman"/>
        <w:noProof/>
      </w:rPr>
      <w:t>6</w:t>
    </w:r>
    <w:r w:rsidRPr="003814C4">
      <w:rPr>
        <w:rStyle w:val="PageNumber"/>
        <w:rFonts w:cs="Times New Roman"/>
      </w:rPr>
      <w:fldChar w:fldCharType="end"/>
    </w:r>
  </w:p>
  <w:p w14:paraId="30B279C9" w14:textId="77777777" w:rsidR="00B0141E" w:rsidRPr="003814C4" w:rsidRDefault="00B0141E" w:rsidP="00EE0C8A">
    <w:pPr>
      <w:widowControl w:val="0"/>
      <w:autoSpaceDE w:val="0"/>
      <w:autoSpaceDN w:val="0"/>
      <w:adjustRightInd w:val="0"/>
      <w:rPr>
        <w:rFonts w:cs="Times New Roman"/>
        <w:b/>
        <w:sz w:val="23"/>
        <w:szCs w:val="23"/>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292B5" w14:textId="77777777" w:rsidR="00B0141E" w:rsidRPr="00BE7694" w:rsidRDefault="00B0141E" w:rsidP="00EE0C8A">
    <w:pPr>
      <w:widowControl w:val="0"/>
      <w:autoSpaceDE w:val="0"/>
      <w:autoSpaceDN w:val="0"/>
      <w:adjustRightInd w:val="0"/>
      <w:jc w:val="center"/>
      <w:rPr>
        <w:rFonts w:cs="Times New Roman"/>
        <w:b/>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1524A" w14:textId="11F6E0F7" w:rsidR="00B0141E" w:rsidRPr="003814C4" w:rsidRDefault="008B0D43"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sidR="00B47A39">
      <w:rPr>
        <w:rStyle w:val="PageNumber"/>
        <w:rFonts w:cs="Times New Roman"/>
        <w:noProof/>
      </w:rPr>
      <w:t>3</w:t>
    </w:r>
    <w:r w:rsidRPr="003814C4">
      <w:rPr>
        <w:rStyle w:val="PageNumber"/>
        <w:rFonts w:cs="Times New Roman"/>
      </w:rPr>
      <w:fldChar w:fldCharType="end"/>
    </w:r>
  </w:p>
  <w:p w14:paraId="502E9508" w14:textId="77777777" w:rsidR="00B0141E" w:rsidRPr="003814C4" w:rsidRDefault="00B0141E" w:rsidP="00EE0C8A">
    <w:pPr>
      <w:widowControl w:val="0"/>
      <w:autoSpaceDE w:val="0"/>
      <w:autoSpaceDN w:val="0"/>
      <w:adjustRightInd w:val="0"/>
      <w:rPr>
        <w:rFonts w:cs="Times New Roman"/>
        <w:b/>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CAE21" w14:textId="77777777" w:rsidR="00B0141E" w:rsidRPr="00BE7694" w:rsidRDefault="00B0141E" w:rsidP="00EE0C8A">
    <w:pPr>
      <w:widowControl w:val="0"/>
      <w:autoSpaceDE w:val="0"/>
      <w:autoSpaceDN w:val="0"/>
      <w:adjustRightInd w:val="0"/>
      <w:jc w:val="center"/>
      <w:rPr>
        <w:rFonts w:cs="Times New Roman"/>
        <w:b/>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40420" w14:textId="77777777" w:rsidR="00223326" w:rsidRDefault="008B0D4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8F3857" w14:textId="77777777" w:rsidR="00223326" w:rsidRDefault="008B0D4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11216" w14:textId="77777777" w:rsidR="00223326" w:rsidRDefault="002233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90FBD" w14:textId="77777777" w:rsidR="00223326" w:rsidRPr="003814C4" w:rsidRDefault="008B0D43"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Pr>
        <w:rStyle w:val="PageNumber"/>
        <w:rFonts w:cs="Times New Roman"/>
        <w:noProof/>
      </w:rPr>
      <w:t>3</w:t>
    </w:r>
    <w:r w:rsidRPr="003814C4">
      <w:rPr>
        <w:rStyle w:val="PageNumber"/>
        <w:rFonts w:cs="Times New Roman"/>
      </w:rPr>
      <w:fldChar w:fldCharType="end"/>
    </w:r>
  </w:p>
  <w:p w14:paraId="593D84E6" w14:textId="77777777" w:rsidR="00223326" w:rsidRPr="003814C4" w:rsidRDefault="00223326" w:rsidP="00EE0C8A">
    <w:pPr>
      <w:widowControl w:val="0"/>
      <w:autoSpaceDE w:val="0"/>
      <w:autoSpaceDN w:val="0"/>
      <w:adjustRightInd w:val="0"/>
      <w:rPr>
        <w:rFonts w:cs="Times New Roman"/>
        <w:b/>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712F" w14:textId="77777777" w:rsidR="00223326" w:rsidRPr="00BE7694" w:rsidRDefault="00223326" w:rsidP="00EE0C8A">
    <w:pPr>
      <w:widowControl w:val="0"/>
      <w:autoSpaceDE w:val="0"/>
      <w:autoSpaceDN w:val="0"/>
      <w:adjustRightInd w:val="0"/>
      <w:jc w:val="center"/>
      <w:rPr>
        <w:rFonts w:cs="Times New Roman"/>
        <w:b/>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5E47" w14:textId="77777777" w:rsidR="00B0141E" w:rsidRDefault="008B0D4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BEB697" w14:textId="77777777" w:rsidR="00B0141E" w:rsidRDefault="008B0D43" w:rsidP="00EE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6F8ECF" w14:textId="77777777" w:rsidR="00B0141E" w:rsidRDefault="00B014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E4111" w14:textId="2A55BA38" w:rsidR="00B0141E" w:rsidRPr="003814C4" w:rsidRDefault="008B0D43" w:rsidP="00EE0C8A">
    <w:pPr>
      <w:pStyle w:val="Footer"/>
      <w:framePr w:wrap="around" w:vAnchor="text" w:hAnchor="margin" w:xAlign="center" w:y="1"/>
      <w:rPr>
        <w:rStyle w:val="PageNumber"/>
        <w:rFonts w:cs="Times New Roman"/>
      </w:rPr>
    </w:pPr>
    <w:r w:rsidRPr="003814C4">
      <w:rPr>
        <w:rStyle w:val="PageNumber"/>
        <w:rFonts w:cs="Times New Roman"/>
      </w:rPr>
      <w:fldChar w:fldCharType="begin"/>
    </w:r>
    <w:r w:rsidRPr="003814C4">
      <w:rPr>
        <w:rStyle w:val="PageNumber"/>
        <w:rFonts w:cs="Times New Roman"/>
      </w:rPr>
      <w:instrText xml:space="preserve">PAGE  </w:instrText>
    </w:r>
    <w:r w:rsidRPr="003814C4">
      <w:rPr>
        <w:rStyle w:val="PageNumber"/>
        <w:rFonts w:cs="Times New Roman"/>
      </w:rPr>
      <w:fldChar w:fldCharType="separate"/>
    </w:r>
    <w:r w:rsidR="00B47A39">
      <w:rPr>
        <w:rStyle w:val="PageNumber"/>
        <w:rFonts w:cs="Times New Roman"/>
        <w:noProof/>
      </w:rPr>
      <w:t>5</w:t>
    </w:r>
    <w:r w:rsidRPr="003814C4">
      <w:rPr>
        <w:rStyle w:val="PageNumber"/>
        <w:rFonts w:cs="Times New Roman"/>
      </w:rPr>
      <w:fldChar w:fldCharType="end"/>
    </w:r>
  </w:p>
  <w:p w14:paraId="6102EC4F" w14:textId="77777777" w:rsidR="00B0141E" w:rsidRPr="003814C4" w:rsidRDefault="00B0141E" w:rsidP="00EE0C8A">
    <w:pPr>
      <w:widowControl w:val="0"/>
      <w:autoSpaceDE w:val="0"/>
      <w:autoSpaceDN w:val="0"/>
      <w:adjustRightInd w:val="0"/>
      <w:rPr>
        <w:rFonts w:cs="Times New Roman"/>
        <w:b/>
        <w:sz w:val="23"/>
        <w:szCs w:val="23"/>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08A26" w14:textId="77777777" w:rsidR="00B0141E" w:rsidRPr="00BE7694" w:rsidRDefault="00B0141E" w:rsidP="00EE0C8A">
    <w:pPr>
      <w:widowControl w:val="0"/>
      <w:autoSpaceDE w:val="0"/>
      <w:autoSpaceDN w:val="0"/>
      <w:adjustRightInd w:val="0"/>
      <w:jc w:val="center"/>
      <w:rPr>
        <w:rFonts w:cs="Times New Roman"/>
        <w:b/>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953B4" w14:textId="77777777" w:rsidR="006C706F" w:rsidRDefault="006C706F">
      <w:r>
        <w:separator/>
      </w:r>
    </w:p>
  </w:footnote>
  <w:footnote w:type="continuationSeparator" w:id="0">
    <w:p w14:paraId="41D49813" w14:textId="77777777" w:rsidR="006C706F" w:rsidRDefault="006C7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C5CFE"/>
    <w:multiLevelType w:val="hybridMultilevel"/>
    <w:tmpl w:val="30687DE2"/>
    <w:lvl w:ilvl="0" w:tplc="C7465F52">
      <w:start w:val="1"/>
      <w:numFmt w:val="decimal"/>
      <w:lvlText w:val="%1."/>
      <w:lvlJc w:val="left"/>
      <w:pPr>
        <w:ind w:left="720" w:hanging="360"/>
      </w:pPr>
      <w:rPr>
        <w:rFonts w:hint="default"/>
      </w:rPr>
    </w:lvl>
    <w:lvl w:ilvl="1" w:tplc="21B8F128" w:tentative="1">
      <w:start w:val="1"/>
      <w:numFmt w:val="lowerLetter"/>
      <w:lvlText w:val="%2."/>
      <w:lvlJc w:val="left"/>
      <w:pPr>
        <w:ind w:left="1440" w:hanging="360"/>
      </w:pPr>
    </w:lvl>
    <w:lvl w:ilvl="2" w:tplc="33CEB40E" w:tentative="1">
      <w:start w:val="1"/>
      <w:numFmt w:val="lowerRoman"/>
      <w:lvlText w:val="%3."/>
      <w:lvlJc w:val="right"/>
      <w:pPr>
        <w:ind w:left="2160" w:hanging="180"/>
      </w:pPr>
    </w:lvl>
    <w:lvl w:ilvl="3" w:tplc="ECB21F00" w:tentative="1">
      <w:start w:val="1"/>
      <w:numFmt w:val="decimal"/>
      <w:lvlText w:val="%4."/>
      <w:lvlJc w:val="left"/>
      <w:pPr>
        <w:ind w:left="2880" w:hanging="360"/>
      </w:pPr>
    </w:lvl>
    <w:lvl w:ilvl="4" w:tplc="B6986778" w:tentative="1">
      <w:start w:val="1"/>
      <w:numFmt w:val="lowerLetter"/>
      <w:lvlText w:val="%5."/>
      <w:lvlJc w:val="left"/>
      <w:pPr>
        <w:ind w:left="3600" w:hanging="360"/>
      </w:pPr>
    </w:lvl>
    <w:lvl w:ilvl="5" w:tplc="038C667A" w:tentative="1">
      <w:start w:val="1"/>
      <w:numFmt w:val="lowerRoman"/>
      <w:lvlText w:val="%6."/>
      <w:lvlJc w:val="right"/>
      <w:pPr>
        <w:ind w:left="4320" w:hanging="180"/>
      </w:pPr>
    </w:lvl>
    <w:lvl w:ilvl="6" w:tplc="C1F8BA38" w:tentative="1">
      <w:start w:val="1"/>
      <w:numFmt w:val="decimal"/>
      <w:lvlText w:val="%7."/>
      <w:lvlJc w:val="left"/>
      <w:pPr>
        <w:ind w:left="5040" w:hanging="360"/>
      </w:pPr>
    </w:lvl>
    <w:lvl w:ilvl="7" w:tplc="A7CCED12" w:tentative="1">
      <w:start w:val="1"/>
      <w:numFmt w:val="lowerLetter"/>
      <w:lvlText w:val="%8."/>
      <w:lvlJc w:val="left"/>
      <w:pPr>
        <w:ind w:left="5760" w:hanging="360"/>
      </w:pPr>
    </w:lvl>
    <w:lvl w:ilvl="8" w:tplc="62083288" w:tentative="1">
      <w:start w:val="1"/>
      <w:numFmt w:val="lowerRoman"/>
      <w:lvlText w:val="%9."/>
      <w:lvlJc w:val="right"/>
      <w:pPr>
        <w:ind w:left="6480" w:hanging="180"/>
      </w:pPr>
    </w:lvl>
  </w:abstractNum>
  <w:abstractNum w:abstractNumId="1" w15:restartNumberingAfterBreak="0">
    <w:nsid w:val="585759C0"/>
    <w:multiLevelType w:val="hybridMultilevel"/>
    <w:tmpl w:val="70AA924E"/>
    <w:lvl w:ilvl="0" w:tplc="C374B1EC">
      <w:start w:val="1"/>
      <w:numFmt w:val="upperRoman"/>
      <w:pStyle w:val="Heading1"/>
      <w:lvlText w:val="%1."/>
      <w:lvlJc w:val="left"/>
      <w:pPr>
        <w:ind w:left="900" w:hanging="720"/>
      </w:pPr>
      <w:rPr>
        <w:rFonts w:hint="default"/>
      </w:rPr>
    </w:lvl>
    <w:lvl w:ilvl="1" w:tplc="269448CC" w:tentative="1">
      <w:start w:val="1"/>
      <w:numFmt w:val="lowerLetter"/>
      <w:lvlText w:val="%2."/>
      <w:lvlJc w:val="left"/>
      <w:pPr>
        <w:ind w:left="1440" w:hanging="360"/>
      </w:pPr>
    </w:lvl>
    <w:lvl w:ilvl="2" w:tplc="343E9758" w:tentative="1">
      <w:start w:val="1"/>
      <w:numFmt w:val="lowerRoman"/>
      <w:lvlText w:val="%3."/>
      <w:lvlJc w:val="right"/>
      <w:pPr>
        <w:ind w:left="2160" w:hanging="180"/>
      </w:pPr>
    </w:lvl>
    <w:lvl w:ilvl="3" w:tplc="8E2471D0" w:tentative="1">
      <w:start w:val="1"/>
      <w:numFmt w:val="decimal"/>
      <w:lvlText w:val="%4."/>
      <w:lvlJc w:val="left"/>
      <w:pPr>
        <w:ind w:left="2880" w:hanging="360"/>
      </w:pPr>
    </w:lvl>
    <w:lvl w:ilvl="4" w:tplc="9256986A" w:tentative="1">
      <w:start w:val="1"/>
      <w:numFmt w:val="lowerLetter"/>
      <w:lvlText w:val="%5."/>
      <w:lvlJc w:val="left"/>
      <w:pPr>
        <w:ind w:left="3600" w:hanging="360"/>
      </w:pPr>
    </w:lvl>
    <w:lvl w:ilvl="5" w:tplc="A3D0FE68" w:tentative="1">
      <w:start w:val="1"/>
      <w:numFmt w:val="lowerRoman"/>
      <w:lvlText w:val="%6."/>
      <w:lvlJc w:val="right"/>
      <w:pPr>
        <w:ind w:left="4320" w:hanging="180"/>
      </w:pPr>
    </w:lvl>
    <w:lvl w:ilvl="6" w:tplc="6FC6940E" w:tentative="1">
      <w:start w:val="1"/>
      <w:numFmt w:val="decimal"/>
      <w:lvlText w:val="%7."/>
      <w:lvlJc w:val="left"/>
      <w:pPr>
        <w:ind w:left="5040" w:hanging="360"/>
      </w:pPr>
    </w:lvl>
    <w:lvl w:ilvl="7" w:tplc="5D20FE02" w:tentative="1">
      <w:start w:val="1"/>
      <w:numFmt w:val="lowerLetter"/>
      <w:lvlText w:val="%8."/>
      <w:lvlJc w:val="left"/>
      <w:pPr>
        <w:ind w:left="5760" w:hanging="360"/>
      </w:pPr>
    </w:lvl>
    <w:lvl w:ilvl="8" w:tplc="29D6662C" w:tentative="1">
      <w:start w:val="1"/>
      <w:numFmt w:val="lowerRoman"/>
      <w:lvlText w:val="%9."/>
      <w:lvlJc w:val="right"/>
      <w:pPr>
        <w:ind w:left="6480" w:hanging="180"/>
      </w:pPr>
    </w:lvl>
  </w:abstractNum>
  <w:abstractNum w:abstractNumId="2" w15:restartNumberingAfterBreak="0">
    <w:nsid w:val="77F65922"/>
    <w:multiLevelType w:val="hybridMultilevel"/>
    <w:tmpl w:val="FFB0A870"/>
    <w:lvl w:ilvl="0" w:tplc="F25C34EC">
      <w:start w:val="1"/>
      <w:numFmt w:val="bullet"/>
      <w:lvlText w:val=""/>
      <w:lvlJc w:val="left"/>
      <w:pPr>
        <w:ind w:left="720" w:hanging="360"/>
      </w:pPr>
      <w:rPr>
        <w:rFonts w:ascii="Symbol" w:hAnsi="Symbol" w:hint="default"/>
      </w:rPr>
    </w:lvl>
    <w:lvl w:ilvl="1" w:tplc="BFC0B830" w:tentative="1">
      <w:start w:val="1"/>
      <w:numFmt w:val="bullet"/>
      <w:lvlText w:val="o"/>
      <w:lvlJc w:val="left"/>
      <w:pPr>
        <w:ind w:left="1440" w:hanging="360"/>
      </w:pPr>
      <w:rPr>
        <w:rFonts w:ascii="Courier New" w:hAnsi="Courier New" w:hint="default"/>
      </w:rPr>
    </w:lvl>
    <w:lvl w:ilvl="2" w:tplc="91560AB8" w:tentative="1">
      <w:start w:val="1"/>
      <w:numFmt w:val="bullet"/>
      <w:lvlText w:val=""/>
      <w:lvlJc w:val="left"/>
      <w:pPr>
        <w:ind w:left="2160" w:hanging="360"/>
      </w:pPr>
      <w:rPr>
        <w:rFonts w:ascii="Wingdings" w:hAnsi="Wingdings" w:hint="default"/>
      </w:rPr>
    </w:lvl>
    <w:lvl w:ilvl="3" w:tplc="B046DE62" w:tentative="1">
      <w:start w:val="1"/>
      <w:numFmt w:val="bullet"/>
      <w:lvlText w:val=""/>
      <w:lvlJc w:val="left"/>
      <w:pPr>
        <w:ind w:left="2880" w:hanging="360"/>
      </w:pPr>
      <w:rPr>
        <w:rFonts w:ascii="Symbol" w:hAnsi="Symbol" w:hint="default"/>
      </w:rPr>
    </w:lvl>
    <w:lvl w:ilvl="4" w:tplc="031C9C58" w:tentative="1">
      <w:start w:val="1"/>
      <w:numFmt w:val="bullet"/>
      <w:lvlText w:val="o"/>
      <w:lvlJc w:val="left"/>
      <w:pPr>
        <w:ind w:left="3600" w:hanging="360"/>
      </w:pPr>
      <w:rPr>
        <w:rFonts w:ascii="Courier New" w:hAnsi="Courier New" w:hint="default"/>
      </w:rPr>
    </w:lvl>
    <w:lvl w:ilvl="5" w:tplc="79621CB2" w:tentative="1">
      <w:start w:val="1"/>
      <w:numFmt w:val="bullet"/>
      <w:lvlText w:val=""/>
      <w:lvlJc w:val="left"/>
      <w:pPr>
        <w:ind w:left="4320" w:hanging="360"/>
      </w:pPr>
      <w:rPr>
        <w:rFonts w:ascii="Wingdings" w:hAnsi="Wingdings" w:hint="default"/>
      </w:rPr>
    </w:lvl>
    <w:lvl w:ilvl="6" w:tplc="20E0822C" w:tentative="1">
      <w:start w:val="1"/>
      <w:numFmt w:val="bullet"/>
      <w:lvlText w:val=""/>
      <w:lvlJc w:val="left"/>
      <w:pPr>
        <w:ind w:left="5040" w:hanging="360"/>
      </w:pPr>
      <w:rPr>
        <w:rFonts w:ascii="Symbol" w:hAnsi="Symbol" w:hint="default"/>
      </w:rPr>
    </w:lvl>
    <w:lvl w:ilvl="7" w:tplc="4D867976" w:tentative="1">
      <w:start w:val="1"/>
      <w:numFmt w:val="bullet"/>
      <w:lvlText w:val="o"/>
      <w:lvlJc w:val="left"/>
      <w:pPr>
        <w:ind w:left="5760" w:hanging="360"/>
      </w:pPr>
      <w:rPr>
        <w:rFonts w:ascii="Courier New" w:hAnsi="Courier New" w:hint="default"/>
      </w:rPr>
    </w:lvl>
    <w:lvl w:ilvl="8" w:tplc="3A8C5640"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48-5414-2826, v. 1"/>
    <w:docVar w:name="ndGeneratedStampLocation" w:val="LastPage"/>
  </w:docVars>
  <w:rsids>
    <w:rsidRoot w:val="0007750A"/>
    <w:rsid w:val="00010FA0"/>
    <w:rsid w:val="00015FF6"/>
    <w:rsid w:val="0002218F"/>
    <w:rsid w:val="000224C2"/>
    <w:rsid w:val="00022DA6"/>
    <w:rsid w:val="000430A9"/>
    <w:rsid w:val="000457C6"/>
    <w:rsid w:val="00053013"/>
    <w:rsid w:val="00055D16"/>
    <w:rsid w:val="0006271E"/>
    <w:rsid w:val="00073E7C"/>
    <w:rsid w:val="0007750A"/>
    <w:rsid w:val="00090276"/>
    <w:rsid w:val="000A1618"/>
    <w:rsid w:val="000A58F8"/>
    <w:rsid w:val="000C1D57"/>
    <w:rsid w:val="000C7E44"/>
    <w:rsid w:val="000D67BC"/>
    <w:rsid w:val="000F1630"/>
    <w:rsid w:val="000F480A"/>
    <w:rsid w:val="001000DE"/>
    <w:rsid w:val="00115349"/>
    <w:rsid w:val="00121EBC"/>
    <w:rsid w:val="00144464"/>
    <w:rsid w:val="0015065D"/>
    <w:rsid w:val="00151900"/>
    <w:rsid w:val="00157FA8"/>
    <w:rsid w:val="00175506"/>
    <w:rsid w:val="0018117C"/>
    <w:rsid w:val="00186494"/>
    <w:rsid w:val="001A0B0F"/>
    <w:rsid w:val="001A2AB7"/>
    <w:rsid w:val="001A6CFA"/>
    <w:rsid w:val="001C5D8A"/>
    <w:rsid w:val="001E2378"/>
    <w:rsid w:val="001F083C"/>
    <w:rsid w:val="001F360E"/>
    <w:rsid w:val="001F37B6"/>
    <w:rsid w:val="00220F13"/>
    <w:rsid w:val="00221351"/>
    <w:rsid w:val="00223326"/>
    <w:rsid w:val="00231BD9"/>
    <w:rsid w:val="0023551D"/>
    <w:rsid w:val="0026384E"/>
    <w:rsid w:val="002759DF"/>
    <w:rsid w:val="002800B7"/>
    <w:rsid w:val="0028583A"/>
    <w:rsid w:val="00295822"/>
    <w:rsid w:val="002A0955"/>
    <w:rsid w:val="002A5ABC"/>
    <w:rsid w:val="002B037B"/>
    <w:rsid w:val="002B1BDE"/>
    <w:rsid w:val="002B247A"/>
    <w:rsid w:val="002C15E8"/>
    <w:rsid w:val="002C1D4D"/>
    <w:rsid w:val="002D04CA"/>
    <w:rsid w:val="002D5FA3"/>
    <w:rsid w:val="002E5216"/>
    <w:rsid w:val="002F005D"/>
    <w:rsid w:val="002F60FC"/>
    <w:rsid w:val="0030385D"/>
    <w:rsid w:val="00303B88"/>
    <w:rsid w:val="00306400"/>
    <w:rsid w:val="003207BE"/>
    <w:rsid w:val="003337A1"/>
    <w:rsid w:val="003442F2"/>
    <w:rsid w:val="00371BEE"/>
    <w:rsid w:val="003814C4"/>
    <w:rsid w:val="003830A6"/>
    <w:rsid w:val="003B17FF"/>
    <w:rsid w:val="003D67BA"/>
    <w:rsid w:val="003E393A"/>
    <w:rsid w:val="003F6FA1"/>
    <w:rsid w:val="003F7A70"/>
    <w:rsid w:val="0040467B"/>
    <w:rsid w:val="00407FB7"/>
    <w:rsid w:val="0042075E"/>
    <w:rsid w:val="00427716"/>
    <w:rsid w:val="00431A49"/>
    <w:rsid w:val="004404C7"/>
    <w:rsid w:val="00441795"/>
    <w:rsid w:val="004514E4"/>
    <w:rsid w:val="004528D9"/>
    <w:rsid w:val="00461E6C"/>
    <w:rsid w:val="00477C2B"/>
    <w:rsid w:val="0048014F"/>
    <w:rsid w:val="00492F51"/>
    <w:rsid w:val="004B045F"/>
    <w:rsid w:val="004B155C"/>
    <w:rsid w:val="004C1176"/>
    <w:rsid w:val="004C2EFF"/>
    <w:rsid w:val="004C4DCC"/>
    <w:rsid w:val="004C610A"/>
    <w:rsid w:val="004D477C"/>
    <w:rsid w:val="004F4A40"/>
    <w:rsid w:val="005320DB"/>
    <w:rsid w:val="00537C9D"/>
    <w:rsid w:val="00544067"/>
    <w:rsid w:val="00556C4B"/>
    <w:rsid w:val="00582DA9"/>
    <w:rsid w:val="005B2E56"/>
    <w:rsid w:val="005C70F8"/>
    <w:rsid w:val="005D1F62"/>
    <w:rsid w:val="005E207B"/>
    <w:rsid w:val="006059A2"/>
    <w:rsid w:val="00614DFF"/>
    <w:rsid w:val="00620664"/>
    <w:rsid w:val="00627037"/>
    <w:rsid w:val="00636139"/>
    <w:rsid w:val="00654DDD"/>
    <w:rsid w:val="006577D3"/>
    <w:rsid w:val="00661059"/>
    <w:rsid w:val="00671366"/>
    <w:rsid w:val="006746AB"/>
    <w:rsid w:val="006869BD"/>
    <w:rsid w:val="00687B6A"/>
    <w:rsid w:val="006905B2"/>
    <w:rsid w:val="006969E3"/>
    <w:rsid w:val="006A12B1"/>
    <w:rsid w:val="006B6FE5"/>
    <w:rsid w:val="006B7955"/>
    <w:rsid w:val="006C706F"/>
    <w:rsid w:val="006F1D27"/>
    <w:rsid w:val="00721479"/>
    <w:rsid w:val="00721F2E"/>
    <w:rsid w:val="00724813"/>
    <w:rsid w:val="0075481C"/>
    <w:rsid w:val="00760B11"/>
    <w:rsid w:val="007C023B"/>
    <w:rsid w:val="007F2D82"/>
    <w:rsid w:val="007F3692"/>
    <w:rsid w:val="008072E9"/>
    <w:rsid w:val="00810B38"/>
    <w:rsid w:val="008116F2"/>
    <w:rsid w:val="00821C82"/>
    <w:rsid w:val="00831687"/>
    <w:rsid w:val="00847209"/>
    <w:rsid w:val="008850D9"/>
    <w:rsid w:val="0088726B"/>
    <w:rsid w:val="008A3C1E"/>
    <w:rsid w:val="008B0D43"/>
    <w:rsid w:val="008B5E10"/>
    <w:rsid w:val="008D2576"/>
    <w:rsid w:val="008D3530"/>
    <w:rsid w:val="00910318"/>
    <w:rsid w:val="00924141"/>
    <w:rsid w:val="00931EDE"/>
    <w:rsid w:val="009406E1"/>
    <w:rsid w:val="00944998"/>
    <w:rsid w:val="00960499"/>
    <w:rsid w:val="009675CD"/>
    <w:rsid w:val="00980D15"/>
    <w:rsid w:val="00991A9A"/>
    <w:rsid w:val="0099254C"/>
    <w:rsid w:val="009A06FD"/>
    <w:rsid w:val="009A0971"/>
    <w:rsid w:val="009A4EC3"/>
    <w:rsid w:val="009A64DA"/>
    <w:rsid w:val="009B244B"/>
    <w:rsid w:val="009C08E8"/>
    <w:rsid w:val="009C41D1"/>
    <w:rsid w:val="009D0057"/>
    <w:rsid w:val="009D0178"/>
    <w:rsid w:val="009D46C6"/>
    <w:rsid w:val="009D5E8E"/>
    <w:rsid w:val="009D724F"/>
    <w:rsid w:val="009E09F2"/>
    <w:rsid w:val="00A00FC2"/>
    <w:rsid w:val="00A01335"/>
    <w:rsid w:val="00A049F7"/>
    <w:rsid w:val="00A125CC"/>
    <w:rsid w:val="00A27938"/>
    <w:rsid w:val="00A27F3B"/>
    <w:rsid w:val="00A314BB"/>
    <w:rsid w:val="00A3647D"/>
    <w:rsid w:val="00A4426E"/>
    <w:rsid w:val="00A46085"/>
    <w:rsid w:val="00A62C8A"/>
    <w:rsid w:val="00A66F1E"/>
    <w:rsid w:val="00A923CD"/>
    <w:rsid w:val="00A93ADC"/>
    <w:rsid w:val="00A9658D"/>
    <w:rsid w:val="00A97D7B"/>
    <w:rsid w:val="00AA0DEB"/>
    <w:rsid w:val="00AA54F2"/>
    <w:rsid w:val="00AD337E"/>
    <w:rsid w:val="00AE1586"/>
    <w:rsid w:val="00AF68F0"/>
    <w:rsid w:val="00B0141E"/>
    <w:rsid w:val="00B060C1"/>
    <w:rsid w:val="00B07A79"/>
    <w:rsid w:val="00B11139"/>
    <w:rsid w:val="00B14D67"/>
    <w:rsid w:val="00B25769"/>
    <w:rsid w:val="00B30861"/>
    <w:rsid w:val="00B34F7B"/>
    <w:rsid w:val="00B350CE"/>
    <w:rsid w:val="00B35AD2"/>
    <w:rsid w:val="00B37660"/>
    <w:rsid w:val="00B413A7"/>
    <w:rsid w:val="00B473BD"/>
    <w:rsid w:val="00B47A39"/>
    <w:rsid w:val="00B717B4"/>
    <w:rsid w:val="00B80884"/>
    <w:rsid w:val="00BB0BDD"/>
    <w:rsid w:val="00BB116D"/>
    <w:rsid w:val="00BC2CE9"/>
    <w:rsid w:val="00BD65AC"/>
    <w:rsid w:val="00BE7694"/>
    <w:rsid w:val="00BF124E"/>
    <w:rsid w:val="00BF2231"/>
    <w:rsid w:val="00C15AE0"/>
    <w:rsid w:val="00C16B28"/>
    <w:rsid w:val="00C1734E"/>
    <w:rsid w:val="00C258BB"/>
    <w:rsid w:val="00C32E65"/>
    <w:rsid w:val="00C44565"/>
    <w:rsid w:val="00C53A3A"/>
    <w:rsid w:val="00C54D16"/>
    <w:rsid w:val="00C638A7"/>
    <w:rsid w:val="00C64F9B"/>
    <w:rsid w:val="00C67E51"/>
    <w:rsid w:val="00C71F3A"/>
    <w:rsid w:val="00C85566"/>
    <w:rsid w:val="00CB2397"/>
    <w:rsid w:val="00CC6CEA"/>
    <w:rsid w:val="00CD7F52"/>
    <w:rsid w:val="00CF5BCB"/>
    <w:rsid w:val="00D019D3"/>
    <w:rsid w:val="00D042B9"/>
    <w:rsid w:val="00D11934"/>
    <w:rsid w:val="00D27EF9"/>
    <w:rsid w:val="00D31477"/>
    <w:rsid w:val="00D32991"/>
    <w:rsid w:val="00D53A0C"/>
    <w:rsid w:val="00D565CD"/>
    <w:rsid w:val="00D63FC7"/>
    <w:rsid w:val="00D73F84"/>
    <w:rsid w:val="00D82F61"/>
    <w:rsid w:val="00D87726"/>
    <w:rsid w:val="00D95FD9"/>
    <w:rsid w:val="00DA3B91"/>
    <w:rsid w:val="00DA7F94"/>
    <w:rsid w:val="00DC093C"/>
    <w:rsid w:val="00DD0AB0"/>
    <w:rsid w:val="00DD5BA6"/>
    <w:rsid w:val="00DE28BA"/>
    <w:rsid w:val="00DE5290"/>
    <w:rsid w:val="00DF0C19"/>
    <w:rsid w:val="00DF47B0"/>
    <w:rsid w:val="00DF78B1"/>
    <w:rsid w:val="00E14340"/>
    <w:rsid w:val="00E15676"/>
    <w:rsid w:val="00E3039D"/>
    <w:rsid w:val="00E33CB0"/>
    <w:rsid w:val="00E513DB"/>
    <w:rsid w:val="00E53071"/>
    <w:rsid w:val="00E56ABD"/>
    <w:rsid w:val="00EA34C5"/>
    <w:rsid w:val="00EA5E43"/>
    <w:rsid w:val="00EB6284"/>
    <w:rsid w:val="00EC7D79"/>
    <w:rsid w:val="00ED02C7"/>
    <w:rsid w:val="00ED2E7D"/>
    <w:rsid w:val="00ED7D28"/>
    <w:rsid w:val="00EE0C8A"/>
    <w:rsid w:val="00EE470F"/>
    <w:rsid w:val="00EF725B"/>
    <w:rsid w:val="00F0783C"/>
    <w:rsid w:val="00F113EB"/>
    <w:rsid w:val="00F115D5"/>
    <w:rsid w:val="00F237E9"/>
    <w:rsid w:val="00F319FF"/>
    <w:rsid w:val="00F43D0C"/>
    <w:rsid w:val="00F45D5D"/>
    <w:rsid w:val="00F503A3"/>
    <w:rsid w:val="00F567C5"/>
    <w:rsid w:val="00F57676"/>
    <w:rsid w:val="00F75B87"/>
    <w:rsid w:val="00F77294"/>
    <w:rsid w:val="00F81DDA"/>
    <w:rsid w:val="00FA77E3"/>
    <w:rsid w:val="00FD511B"/>
    <w:rsid w:val="00FE0D5C"/>
    <w:rsid w:val="00FF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807C"/>
  <w15:docId w15:val="{EE339A15-52B3-496B-8F1B-79296171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0CE"/>
    <w:pPr>
      <w:spacing w:after="0" w:line="240" w:lineRule="auto"/>
    </w:pPr>
    <w:rPr>
      <w:rFonts w:ascii="Times New Roman" w:eastAsiaTheme="minorEastAsia" w:hAnsi="Times New Roman"/>
      <w:sz w:val="24"/>
      <w:szCs w:val="24"/>
    </w:rPr>
  </w:style>
  <w:style w:type="paragraph" w:styleId="Heading1">
    <w:name w:val="heading 1"/>
    <w:basedOn w:val="Normal"/>
    <w:next w:val="Normal"/>
    <w:link w:val="Heading1Char"/>
    <w:uiPriority w:val="9"/>
    <w:qFormat/>
    <w:rsid w:val="00C44565"/>
    <w:pPr>
      <w:numPr>
        <w:numId w:val="3"/>
      </w:numPr>
      <w:autoSpaceDE w:val="0"/>
      <w:autoSpaceDN w:val="0"/>
      <w:adjustRightInd w:val="0"/>
      <w:spacing w:after="240" w:line="259" w:lineRule="auto"/>
      <w:ind w:left="720"/>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50A"/>
    <w:pPr>
      <w:ind w:left="720"/>
      <w:contextualSpacing/>
    </w:pPr>
  </w:style>
  <w:style w:type="table" w:styleId="TableGrid">
    <w:name w:val="Table Grid"/>
    <w:basedOn w:val="TableNormal"/>
    <w:rsid w:val="0007750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750A"/>
    <w:pPr>
      <w:tabs>
        <w:tab w:val="center" w:pos="4320"/>
        <w:tab w:val="right" w:pos="8640"/>
      </w:tabs>
    </w:pPr>
  </w:style>
  <w:style w:type="character" w:customStyle="1" w:styleId="FooterChar">
    <w:name w:val="Footer Char"/>
    <w:basedOn w:val="DefaultParagraphFont"/>
    <w:link w:val="Footer"/>
    <w:uiPriority w:val="99"/>
    <w:rsid w:val="0007750A"/>
    <w:rPr>
      <w:rFonts w:eastAsiaTheme="minorEastAsia"/>
      <w:sz w:val="24"/>
      <w:szCs w:val="24"/>
    </w:rPr>
  </w:style>
  <w:style w:type="character" w:styleId="PageNumber">
    <w:name w:val="page number"/>
    <w:basedOn w:val="DefaultParagraphFont"/>
    <w:uiPriority w:val="99"/>
    <w:semiHidden/>
    <w:unhideWhenUsed/>
    <w:rsid w:val="0007750A"/>
  </w:style>
  <w:style w:type="paragraph" w:styleId="BalloonText">
    <w:name w:val="Balloon Text"/>
    <w:basedOn w:val="Normal"/>
    <w:link w:val="BalloonTextChar"/>
    <w:uiPriority w:val="99"/>
    <w:semiHidden/>
    <w:unhideWhenUsed/>
    <w:rsid w:val="003207BE"/>
    <w:rPr>
      <w:rFonts w:ascii="Tahoma" w:hAnsi="Tahoma" w:cs="Tahoma"/>
      <w:sz w:val="16"/>
      <w:szCs w:val="16"/>
    </w:rPr>
  </w:style>
  <w:style w:type="character" w:customStyle="1" w:styleId="BalloonTextChar">
    <w:name w:val="Balloon Text Char"/>
    <w:basedOn w:val="DefaultParagraphFont"/>
    <w:link w:val="BalloonText"/>
    <w:uiPriority w:val="99"/>
    <w:semiHidden/>
    <w:rsid w:val="003207BE"/>
    <w:rPr>
      <w:rFonts w:ascii="Tahoma" w:eastAsiaTheme="minorEastAsia" w:hAnsi="Tahoma" w:cs="Tahoma"/>
      <w:sz w:val="16"/>
      <w:szCs w:val="16"/>
    </w:rPr>
  </w:style>
  <w:style w:type="character" w:styleId="Hyperlink">
    <w:name w:val="Hyperlink"/>
    <w:basedOn w:val="DefaultParagraphFont"/>
    <w:uiPriority w:val="99"/>
    <w:unhideWhenUsed/>
    <w:rsid w:val="003207BE"/>
    <w:rPr>
      <w:color w:val="0563C1" w:themeColor="hyperlink"/>
      <w:u w:val="single"/>
    </w:rPr>
  </w:style>
  <w:style w:type="table" w:customStyle="1" w:styleId="TableGrid1">
    <w:name w:val="Table Grid1"/>
    <w:basedOn w:val="TableNormal"/>
    <w:next w:val="TableGrid"/>
    <w:rsid w:val="006713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1366"/>
    <w:rPr>
      <w:sz w:val="16"/>
      <w:szCs w:val="16"/>
    </w:rPr>
  </w:style>
  <w:style w:type="paragraph" w:styleId="CommentText">
    <w:name w:val="annotation text"/>
    <w:basedOn w:val="Normal"/>
    <w:link w:val="CommentTextChar"/>
    <w:uiPriority w:val="99"/>
    <w:unhideWhenUsed/>
    <w:rsid w:val="00671366"/>
    <w:rPr>
      <w:sz w:val="20"/>
      <w:szCs w:val="20"/>
    </w:rPr>
  </w:style>
  <w:style w:type="character" w:customStyle="1" w:styleId="CommentTextChar">
    <w:name w:val="Comment Text Char"/>
    <w:basedOn w:val="DefaultParagraphFont"/>
    <w:link w:val="CommentText"/>
    <w:uiPriority w:val="99"/>
    <w:rsid w:val="0067136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1366"/>
    <w:rPr>
      <w:b/>
      <w:bCs/>
    </w:rPr>
  </w:style>
  <w:style w:type="character" w:customStyle="1" w:styleId="CommentSubjectChar">
    <w:name w:val="Comment Subject Char"/>
    <w:basedOn w:val="CommentTextChar"/>
    <w:link w:val="CommentSubject"/>
    <w:uiPriority w:val="99"/>
    <w:semiHidden/>
    <w:rsid w:val="00671366"/>
    <w:rPr>
      <w:rFonts w:eastAsiaTheme="minorEastAsia"/>
      <w:b/>
      <w:bCs/>
      <w:sz w:val="20"/>
      <w:szCs w:val="20"/>
    </w:rPr>
  </w:style>
  <w:style w:type="paragraph" w:styleId="NoSpacing">
    <w:name w:val="No Spacing"/>
    <w:uiPriority w:val="1"/>
    <w:qFormat/>
    <w:rsid w:val="009406E1"/>
    <w:pPr>
      <w:spacing w:after="0" w:line="240" w:lineRule="auto"/>
    </w:pPr>
  </w:style>
  <w:style w:type="paragraph" w:styleId="Header">
    <w:name w:val="header"/>
    <w:basedOn w:val="Normal"/>
    <w:link w:val="HeaderChar"/>
    <w:uiPriority w:val="99"/>
    <w:unhideWhenUsed/>
    <w:rsid w:val="00220F13"/>
    <w:pPr>
      <w:tabs>
        <w:tab w:val="center" w:pos="4680"/>
        <w:tab w:val="right" w:pos="9360"/>
      </w:tabs>
    </w:pPr>
  </w:style>
  <w:style w:type="character" w:customStyle="1" w:styleId="HeaderChar">
    <w:name w:val="Header Char"/>
    <w:basedOn w:val="DefaultParagraphFont"/>
    <w:link w:val="Header"/>
    <w:uiPriority w:val="99"/>
    <w:rsid w:val="00220F13"/>
    <w:rPr>
      <w:rFonts w:eastAsiaTheme="minorEastAsia"/>
      <w:sz w:val="24"/>
      <w:szCs w:val="24"/>
    </w:rPr>
  </w:style>
  <w:style w:type="paragraph" w:styleId="Revision">
    <w:name w:val="Revision"/>
    <w:hidden/>
    <w:uiPriority w:val="99"/>
    <w:semiHidden/>
    <w:rsid w:val="00B14D67"/>
    <w:pPr>
      <w:spacing w:after="0"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6746AB"/>
    <w:rPr>
      <w:color w:val="605E5C"/>
      <w:shd w:val="clear" w:color="auto" w:fill="E1DFDD"/>
    </w:rPr>
  </w:style>
  <w:style w:type="character" w:customStyle="1" w:styleId="Heading1Char">
    <w:name w:val="Heading 1 Char"/>
    <w:basedOn w:val="DefaultParagraphFont"/>
    <w:link w:val="Heading1"/>
    <w:uiPriority w:val="9"/>
    <w:rsid w:val="00C44565"/>
    <w:rPr>
      <w:rFonts w:ascii="Times New Roman" w:hAnsi="Times New Roman" w:cs="Times New Roman"/>
      <w:b/>
      <w:sz w:val="24"/>
      <w:szCs w:val="24"/>
      <w:u w:val="single"/>
    </w:rPr>
  </w:style>
  <w:style w:type="paragraph" w:customStyle="1" w:styleId="JL-SingleSp">
    <w:name w:val="JL-Single Sp"/>
    <w:aliases w:val="s1"/>
    <w:basedOn w:val="Normal"/>
    <w:rsid w:val="00B473BD"/>
    <w:pPr>
      <w:spacing w:after="240"/>
      <w:jc w:val="both"/>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8A2D5-0EC3-452C-93FC-DE224545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Bhutani</dc:creator>
  <cp:lastModifiedBy>PLEGAL</cp:lastModifiedBy>
  <cp:revision>4</cp:revision>
  <cp:lastPrinted>2024-06-05T18:53:00Z</cp:lastPrinted>
  <dcterms:created xsi:type="dcterms:W3CDTF">2024-06-04T16:18:00Z</dcterms:created>
  <dcterms:modified xsi:type="dcterms:W3CDTF">2024-06-05T18:53:00Z</dcterms:modified>
</cp:coreProperties>
</file>